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4DDC0">
      <w:pPr>
        <w:pStyle w:val="7"/>
        <w:spacing w:line="540" w:lineRule="exact"/>
        <w:ind w:firstLine="3614" w:firstLineChars="900"/>
        <w:jc w:val="left"/>
        <w:rPr>
          <w:rFonts w:hint="eastAsia" w:ascii="仿宋" w:hAnsi="仿宋" w:eastAsia="仿宋" w:cs="仿宋"/>
          <w:b/>
          <w:bCs/>
          <w:snapToGrid w:val="0"/>
          <w:color w:val="000000" w:themeColor="text1"/>
          <w:kern w:val="0"/>
          <w:sz w:val="40"/>
          <w:szCs w:val="40"/>
          <w14:textFill>
            <w14:solidFill>
              <w14:schemeClr w14:val="tx1"/>
            </w14:solidFill>
          </w14:textFill>
        </w:rPr>
      </w:pPr>
      <w:bookmarkStart w:id="0" w:name="_GoBack"/>
      <w:bookmarkEnd w:id="0"/>
      <w:r>
        <w:rPr>
          <w:rFonts w:hint="eastAsia" w:ascii="仿宋" w:hAnsi="仿宋" w:eastAsia="仿宋" w:cs="仿宋"/>
          <w:b/>
          <w:bCs/>
          <w:snapToGrid w:val="0"/>
          <w:color w:val="000000" w:themeColor="text1"/>
          <w:kern w:val="0"/>
          <w:sz w:val="40"/>
          <w:szCs w:val="40"/>
          <w14:textFill>
            <w14:solidFill>
              <w14:schemeClr w14:val="tx1"/>
            </w14:solidFill>
          </w14:textFill>
        </w:rPr>
        <w:t>医院简介</w:t>
      </w:r>
    </w:p>
    <w:p w14:paraId="3EE19A34">
      <w:pPr>
        <w:pStyle w:val="7"/>
        <w:spacing w:line="540" w:lineRule="exact"/>
        <w:ind w:firstLine="3614" w:firstLineChars="900"/>
        <w:jc w:val="left"/>
        <w:rPr>
          <w:rFonts w:hint="eastAsia" w:ascii="仿宋" w:hAnsi="仿宋" w:eastAsia="仿宋" w:cs="仿宋"/>
          <w:b/>
          <w:bCs/>
          <w:snapToGrid w:val="0"/>
          <w:color w:val="000000" w:themeColor="text1"/>
          <w:kern w:val="0"/>
          <w:sz w:val="40"/>
          <w:szCs w:val="40"/>
          <w14:textFill>
            <w14:solidFill>
              <w14:schemeClr w14:val="tx1"/>
            </w14:solidFill>
          </w14:textFill>
        </w:rPr>
      </w:pPr>
    </w:p>
    <w:p w14:paraId="781880CD">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0" w:firstLineChars="200"/>
        <w:jc w:val="both"/>
        <w:textAlignment w:val="auto"/>
        <w:rPr>
          <w:rFonts w:hint="eastAsia" w:ascii="仿宋" w:hAnsi="仿宋" w:eastAsia="仿宋" w:cs="仿宋"/>
          <w:snapToGrid w:val="0"/>
          <w:color w:val="000000" w:themeColor="text1"/>
          <w:sz w:val="30"/>
          <w:szCs w:val="30"/>
          <w:highlight w:val="none"/>
          <w14:textFill>
            <w14:solidFill>
              <w14:schemeClr w14:val="tx1"/>
            </w14:solidFill>
          </w14:textFill>
        </w:rPr>
      </w:pPr>
      <w:r>
        <w:rPr>
          <w:rFonts w:hint="eastAsia" w:ascii="仿宋" w:hAnsi="仿宋" w:eastAsia="仿宋" w:cs="仿宋"/>
          <w:snapToGrid w:val="0"/>
          <w:color w:val="000000" w:themeColor="text1"/>
          <w:sz w:val="30"/>
          <w:szCs w:val="30"/>
          <w:highlight w:val="none"/>
          <w14:textFill>
            <w14:solidFill>
              <w14:schemeClr w14:val="tx1"/>
            </w14:solidFill>
          </w14:textFill>
        </w:rPr>
        <w:t>山东第一医科大学附属省立医院（山东省立医院）坐落在山东济南，历经百年风雨，发展成集医疗、科研、教学、预防、保健、指导基层为一体的省内功能齐全、医疗服务能力强的现代化综合三级甲等医院。医院现有中心院区和奥体院区两个院区，职工7282人，编制床位4389张</w:t>
      </w:r>
      <w:r>
        <w:rPr>
          <w:rFonts w:hint="eastAsia" w:ascii="仿宋" w:hAnsi="仿宋" w:eastAsia="仿宋" w:cs="仿宋"/>
          <w:snapToGrid w:val="0"/>
          <w:color w:val="000000" w:themeColor="text1"/>
          <w:sz w:val="30"/>
          <w:szCs w:val="30"/>
          <w:highlight w:val="none"/>
          <w:lang w:eastAsia="zh-CN"/>
          <w14:textFill>
            <w14:solidFill>
              <w14:schemeClr w14:val="tx1"/>
            </w14:solidFill>
          </w14:textFill>
        </w:rPr>
        <w:t>，开放床位</w:t>
      </w:r>
      <w:r>
        <w:rPr>
          <w:rFonts w:hint="eastAsia" w:ascii="仿宋" w:hAnsi="仿宋" w:eastAsia="仿宋" w:cs="仿宋"/>
          <w:snapToGrid w:val="0"/>
          <w:color w:val="000000" w:themeColor="text1"/>
          <w:sz w:val="30"/>
          <w:szCs w:val="30"/>
          <w:highlight w:val="none"/>
          <w:lang w:val="en-US" w:eastAsia="zh-CN"/>
          <w14:textFill>
            <w14:solidFill>
              <w14:schemeClr w14:val="tx1"/>
            </w14:solidFill>
          </w14:textFill>
        </w:rPr>
        <w:t>4513张</w:t>
      </w:r>
      <w:r>
        <w:rPr>
          <w:rFonts w:hint="eastAsia" w:ascii="仿宋" w:hAnsi="仿宋" w:eastAsia="仿宋" w:cs="仿宋"/>
          <w:snapToGrid w:val="0"/>
          <w:color w:val="000000" w:themeColor="text1"/>
          <w:sz w:val="30"/>
          <w:szCs w:val="30"/>
          <w:highlight w:val="none"/>
          <w14:textFill>
            <w14:solidFill>
              <w14:schemeClr w14:val="tx1"/>
            </w14:solidFill>
          </w14:textFill>
        </w:rPr>
        <w:t>。</w:t>
      </w:r>
    </w:p>
    <w:p w14:paraId="3C1FCD7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both"/>
        <w:textAlignment w:val="auto"/>
        <w:rPr>
          <w:rFonts w:hint="eastAsia" w:ascii="仿宋" w:hAnsi="仿宋" w:eastAsia="仿宋" w:cs="仿宋"/>
          <w:snapToGrid w:val="0"/>
          <w:color w:val="000000" w:themeColor="text1"/>
          <w:sz w:val="30"/>
          <w:szCs w:val="30"/>
          <w:highlight w:val="none"/>
          <w14:textFill>
            <w14:solidFill>
              <w14:schemeClr w14:val="tx1"/>
            </w14:solidFill>
          </w14:textFill>
        </w:rPr>
      </w:pPr>
      <w:r>
        <w:rPr>
          <w:highlight w:val="none"/>
        </w:rPr>
        <w:t>　　</w:t>
      </w:r>
      <w:r>
        <w:rPr>
          <w:rFonts w:hint="eastAsia"/>
          <w:highlight w:val="none"/>
          <w:lang w:val="en-US" w:eastAsia="zh-CN"/>
        </w:rPr>
        <w:t xml:space="preserve"> </w:t>
      </w:r>
      <w:r>
        <w:rPr>
          <w:rFonts w:hint="eastAsia" w:ascii="仿宋" w:hAnsi="仿宋" w:eastAsia="仿宋" w:cs="仿宋"/>
          <w:b/>
          <w:bCs/>
          <w:snapToGrid w:val="0"/>
          <w:color w:val="000000" w:themeColor="text1"/>
          <w:sz w:val="30"/>
          <w:szCs w:val="30"/>
          <w:highlight w:val="none"/>
          <w14:textFill>
            <w14:solidFill>
              <w14:schemeClr w14:val="tx1"/>
            </w14:solidFill>
          </w14:textFill>
        </w:rPr>
        <w:t>医院历史悠久。</w:t>
      </w:r>
      <w:r>
        <w:rPr>
          <w:rFonts w:hint="eastAsia" w:ascii="仿宋" w:hAnsi="仿宋" w:eastAsia="仿宋" w:cs="仿宋"/>
          <w:snapToGrid w:val="0"/>
          <w:color w:val="000000" w:themeColor="text1"/>
          <w:sz w:val="30"/>
          <w:szCs w:val="30"/>
          <w:highlight w:val="none"/>
          <w14:textFill>
            <w14:solidFill>
              <w14:schemeClr w14:val="tx1"/>
            </w14:solidFill>
          </w14:textFill>
        </w:rPr>
        <w:t>1897年，德国天主教会创办“万国缔盟博爱恤兵会医院”是医院的雏形。数次迁址，先后更名“青岛守备军民政部铁道部济南医院”“同仁会济南医院”。1948年，济南解放后，医院被我党领导的华东国际和平医院接管，挂山东省立医院、华东国际和平医院两块牌子。1953年，山东省人民政府发文，山东省立医院改名为“山东省立第一医院”。1984年，根据山东省卫生厅通知，正式启用“山东省立医院”。2007年，建院110周年之际，“山东省立医院集团”挂牌，在国内率先探索走集团化发展的道路。2019年，山东第一医科大学附属省立医院揭牌，医院迈出了高质量跨越式发展的新步伐。</w:t>
      </w:r>
    </w:p>
    <w:p w14:paraId="136CC4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both"/>
        <w:textAlignment w:val="auto"/>
        <w:rPr>
          <w:rFonts w:hint="eastAsia" w:ascii="仿宋" w:hAnsi="仿宋" w:eastAsia="仿宋" w:cs="仿宋"/>
          <w:snapToGrid w:val="0"/>
          <w:color w:val="000000" w:themeColor="text1"/>
          <w:sz w:val="30"/>
          <w:szCs w:val="30"/>
          <w:highlight w:val="none"/>
          <w14:textFill>
            <w14:solidFill>
              <w14:schemeClr w14:val="tx1"/>
            </w14:solidFill>
          </w14:textFill>
        </w:rPr>
      </w:pPr>
      <w:r>
        <w:rPr>
          <w:highlight w:val="none"/>
        </w:rPr>
        <w:t>　　</w:t>
      </w:r>
      <w:r>
        <w:rPr>
          <w:rFonts w:hint="eastAsia"/>
          <w:highlight w:val="none"/>
          <w:lang w:val="en-US" w:eastAsia="zh-CN"/>
        </w:rPr>
        <w:t xml:space="preserve"> </w:t>
      </w:r>
      <w:r>
        <w:rPr>
          <w:rFonts w:hint="eastAsia" w:ascii="仿宋" w:hAnsi="仿宋" w:eastAsia="仿宋" w:cs="仿宋"/>
          <w:b/>
          <w:bCs/>
          <w:snapToGrid w:val="0"/>
          <w:color w:val="000000" w:themeColor="text1"/>
          <w:sz w:val="30"/>
          <w:szCs w:val="30"/>
          <w:highlight w:val="none"/>
          <w14:textFill>
            <w14:solidFill>
              <w14:schemeClr w14:val="tx1"/>
            </w14:solidFill>
          </w14:textFill>
        </w:rPr>
        <w:t>学科综合实力雄厚。</w:t>
      </w:r>
      <w:r>
        <w:rPr>
          <w:rFonts w:hint="eastAsia" w:ascii="仿宋" w:hAnsi="仿宋" w:eastAsia="仿宋" w:cs="仿宋"/>
          <w:snapToGrid w:val="0"/>
          <w:color w:val="000000" w:themeColor="text1"/>
          <w:sz w:val="30"/>
          <w:szCs w:val="30"/>
          <w:highlight w:val="none"/>
          <w14:textFill>
            <w14:solidFill>
              <w14:schemeClr w14:val="tx1"/>
            </w14:solidFill>
          </w14:textFill>
        </w:rPr>
        <w:t>医院以国家重大需求和人民生命健康需求为导向</w:t>
      </w:r>
      <w:r>
        <w:rPr>
          <w:rFonts w:hint="eastAsia" w:ascii="仿宋" w:hAnsi="仿宋" w:eastAsia="仿宋" w:cs="仿宋"/>
          <w:snapToGrid w:val="0"/>
          <w:color w:val="000000" w:themeColor="text1"/>
          <w:sz w:val="30"/>
          <w:szCs w:val="30"/>
          <w:highlight w:val="none"/>
          <w:lang w:eastAsia="zh-CN"/>
          <w14:textFill>
            <w14:solidFill>
              <w14:schemeClr w14:val="tx1"/>
            </w14:solidFill>
          </w14:textFill>
        </w:rPr>
        <w:t>，</w:t>
      </w:r>
      <w:r>
        <w:rPr>
          <w:rFonts w:hint="eastAsia" w:ascii="仿宋" w:hAnsi="仿宋" w:eastAsia="仿宋" w:cs="仿宋"/>
          <w:snapToGrid w:val="0"/>
          <w:color w:val="000000" w:themeColor="text1"/>
          <w:sz w:val="30"/>
          <w:szCs w:val="30"/>
          <w:highlight w:val="none"/>
          <w14:textFill>
            <w14:solidFill>
              <w14:schemeClr w14:val="tx1"/>
            </w14:solidFill>
          </w14:textFill>
        </w:rPr>
        <w:t>现有49个学科学术体系，妇科、产科</w:t>
      </w:r>
      <w:r>
        <w:rPr>
          <w:rFonts w:hint="eastAsia" w:ascii="仿宋" w:hAnsi="仿宋" w:eastAsia="仿宋" w:cs="仿宋"/>
          <w:snapToGrid w:val="0"/>
          <w:color w:val="000000" w:themeColor="text1"/>
          <w:sz w:val="30"/>
          <w:szCs w:val="30"/>
          <w:highlight w:val="none"/>
          <w:lang w:eastAsia="zh-CN"/>
          <w14:textFill>
            <w14:solidFill>
              <w14:schemeClr w14:val="tx1"/>
            </w14:solidFill>
          </w14:textFill>
        </w:rPr>
        <w:t>、</w:t>
      </w:r>
      <w:r>
        <w:rPr>
          <w:rFonts w:hint="eastAsia" w:ascii="仿宋" w:hAnsi="仿宋" w:eastAsia="仿宋" w:cs="仿宋"/>
          <w:snapToGrid w:val="0"/>
          <w:color w:val="000000" w:themeColor="text1"/>
          <w:sz w:val="30"/>
          <w:szCs w:val="30"/>
          <w:highlight w:val="none"/>
          <w14:textFill>
            <w14:solidFill>
              <w14:schemeClr w14:val="tx1"/>
            </w14:solidFill>
          </w14:textFill>
        </w:rPr>
        <w:t>内分泌科、心脏大血管外科、耳鼻咽喉科、神经外科、烧伤科、疼痛科、中医肾病科、临床护理、消化内科、普通外科、心内科、麻醉科等国家临床重点专科17 个，省级临床重点专科25 个，省级临床精品特色专科7个，省级医疗质量控制中心22 个。入选国家区域医疗中心输出医院，依托我院的山东省立医院菏泽医院和山东省立医院泸州医院双双获批国家区域医疗中心项目，在省内尚属首例。</w:t>
      </w:r>
    </w:p>
    <w:p w14:paraId="5FF333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01"/>
        <w:jc w:val="both"/>
        <w:textAlignment w:val="auto"/>
        <w:rPr>
          <w:rFonts w:hint="eastAsia" w:ascii="仿宋" w:hAnsi="仿宋" w:eastAsia="仿宋" w:cs="仿宋"/>
          <w:snapToGrid w:val="0"/>
          <w:color w:val="000000" w:themeColor="text1"/>
          <w:sz w:val="30"/>
          <w:szCs w:val="30"/>
          <w:highlight w:val="none"/>
          <w14:textFill>
            <w14:solidFill>
              <w14:schemeClr w14:val="tx1"/>
            </w14:solidFill>
          </w14:textFill>
        </w:rPr>
      </w:pPr>
      <w:r>
        <w:rPr>
          <w:rFonts w:hint="eastAsia" w:ascii="仿宋" w:hAnsi="仿宋" w:eastAsia="仿宋" w:cs="仿宋"/>
          <w:b/>
          <w:bCs/>
          <w:snapToGrid w:val="0"/>
          <w:color w:val="000000" w:themeColor="text1"/>
          <w:sz w:val="30"/>
          <w:szCs w:val="30"/>
          <w:highlight w:val="none"/>
          <w14:textFill>
            <w14:solidFill>
              <w14:schemeClr w14:val="tx1"/>
            </w14:solidFill>
          </w14:textFill>
        </w:rPr>
        <w:t>医疗服务能力全省领先。</w:t>
      </w:r>
      <w:r>
        <w:rPr>
          <w:rFonts w:hint="eastAsia" w:ascii="仿宋" w:hAnsi="仿宋" w:eastAsia="仿宋" w:cs="仿宋"/>
          <w:snapToGrid w:val="0"/>
          <w:color w:val="000000" w:themeColor="text1"/>
          <w:sz w:val="30"/>
          <w:szCs w:val="30"/>
          <w:highlight w:val="none"/>
          <w14:textFill>
            <w14:solidFill>
              <w14:schemeClr w14:val="tx1"/>
            </w14:solidFill>
          </w14:textFill>
        </w:rPr>
        <w:t>2024年，全院门急诊量501.46万人次，出院患者24.58万人次，手术及治疗性操作23.64万台次，四级手术占比35.62%，微创手术占比 25.02%。中国医院科技量值(STEM)综合排名全国第39位，5年总科技量值排名全国第38位。建立医联体、专科联盟管理体系和考核机制，医联体成员单位87家，专科联盟54个。持续调整收治病种结构，提升疑难危重疾病诊疗水平，CMI为1.29。</w:t>
      </w:r>
    </w:p>
    <w:p w14:paraId="257B5C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01"/>
        <w:jc w:val="both"/>
        <w:textAlignment w:val="auto"/>
        <w:rPr>
          <w:rFonts w:hint="eastAsia" w:ascii="仿宋" w:hAnsi="仿宋" w:eastAsia="仿宋" w:cs="仿宋"/>
          <w:snapToGrid w:val="0"/>
          <w:color w:val="000000" w:themeColor="text1"/>
          <w:sz w:val="30"/>
          <w:szCs w:val="30"/>
          <w:highlight w:val="none"/>
          <w14:textFill>
            <w14:solidFill>
              <w14:schemeClr w14:val="tx1"/>
            </w14:solidFill>
          </w14:textFill>
        </w:rPr>
      </w:pPr>
      <w:r>
        <w:rPr>
          <w:rFonts w:hint="eastAsia" w:ascii="仿宋" w:hAnsi="仿宋" w:eastAsia="仿宋" w:cs="仿宋"/>
          <w:b/>
          <w:bCs/>
          <w:snapToGrid w:val="0"/>
          <w:color w:val="000000" w:themeColor="text1"/>
          <w:sz w:val="30"/>
          <w:szCs w:val="30"/>
          <w:highlight w:val="none"/>
          <w14:textFill>
            <w14:solidFill>
              <w14:schemeClr w14:val="tx1"/>
            </w14:solidFill>
          </w14:textFill>
        </w:rPr>
        <w:t>坚持人才是第一资源。</w:t>
      </w:r>
      <w:r>
        <w:rPr>
          <w:rFonts w:hint="eastAsia" w:ascii="仿宋" w:hAnsi="仿宋" w:eastAsia="仿宋" w:cs="仿宋"/>
          <w:snapToGrid w:val="0"/>
          <w:color w:val="000000" w:themeColor="text1"/>
          <w:sz w:val="30"/>
          <w:szCs w:val="30"/>
          <w:highlight w:val="none"/>
          <w14:textFill>
            <w14:solidFill>
              <w14:schemeClr w14:val="tx1"/>
            </w14:solidFill>
          </w14:textFill>
        </w:rPr>
        <w:t>医院全面实施人才强院战略</w:t>
      </w:r>
      <w:r>
        <w:rPr>
          <w:rFonts w:hint="eastAsia" w:ascii="仿宋" w:hAnsi="仿宋" w:eastAsia="仿宋" w:cs="仿宋"/>
          <w:snapToGrid w:val="0"/>
          <w:color w:val="000000" w:themeColor="text1"/>
          <w:sz w:val="30"/>
          <w:szCs w:val="30"/>
          <w:highlight w:val="none"/>
          <w:lang w:eastAsia="zh-CN"/>
          <w14:textFill>
            <w14:solidFill>
              <w14:schemeClr w14:val="tx1"/>
            </w14:solidFill>
          </w14:textFill>
        </w:rPr>
        <w:t>，</w:t>
      </w:r>
      <w:r>
        <w:rPr>
          <w:rFonts w:hint="eastAsia" w:ascii="仿宋" w:hAnsi="仿宋" w:eastAsia="仿宋" w:cs="仿宋"/>
          <w:snapToGrid w:val="0"/>
          <w:color w:val="000000" w:themeColor="text1"/>
          <w:sz w:val="30"/>
          <w:szCs w:val="30"/>
          <w:highlight w:val="none"/>
          <w14:textFill>
            <w14:solidFill>
              <w14:schemeClr w14:val="tx1"/>
            </w14:solidFill>
          </w14:textFill>
        </w:rPr>
        <w:t>拥有院士工作站3个，双聘院士8人，国务院政府特殊津贴人员58人，国家杰出医师1人，国家杰出青年科学基金1人，国家优秀青年科学基金4人，长江学者奖励计划青年学者1人，千人计划青年专家1人，国家高层次人才特殊支持计划青年拔尖人才2人、省部级突出贡献专家25人；“泰山学者”攀登计划专家3人，“泰山学者”特聘专家27人，“泰山学者”青年专家65人。</w:t>
      </w:r>
    </w:p>
    <w:p w14:paraId="06BBA5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00"/>
        <w:jc w:val="both"/>
        <w:textAlignment w:val="auto"/>
        <w:rPr>
          <w:rFonts w:hint="eastAsia" w:ascii="仿宋" w:hAnsi="仿宋" w:eastAsia="仿宋" w:cs="仿宋"/>
          <w:snapToGrid w:val="0"/>
          <w:color w:val="000000" w:themeColor="text1"/>
          <w:sz w:val="30"/>
          <w:szCs w:val="30"/>
          <w:highlight w:val="none"/>
          <w:lang w:eastAsia="zh-CN"/>
          <w14:textFill>
            <w14:solidFill>
              <w14:schemeClr w14:val="tx1"/>
            </w14:solidFill>
          </w14:textFill>
        </w:rPr>
      </w:pPr>
      <w:r>
        <w:rPr>
          <w:rFonts w:hint="eastAsia" w:ascii="仿宋" w:hAnsi="仿宋" w:eastAsia="仿宋" w:cs="仿宋"/>
          <w:b/>
          <w:bCs/>
          <w:snapToGrid w:val="0"/>
          <w:color w:val="000000" w:themeColor="text1"/>
          <w:sz w:val="30"/>
          <w:szCs w:val="30"/>
          <w:highlight w:val="none"/>
          <w14:textFill>
            <w14:solidFill>
              <w14:schemeClr w14:val="tx1"/>
            </w14:solidFill>
          </w14:textFill>
        </w:rPr>
        <w:t>科研创新实力显著提升。</w:t>
      </w:r>
      <w:r>
        <w:rPr>
          <w:rFonts w:hint="eastAsia" w:ascii="仿宋" w:hAnsi="仿宋" w:eastAsia="仿宋" w:cs="仿宋"/>
          <w:snapToGrid w:val="0"/>
          <w:color w:val="000000" w:themeColor="text1"/>
          <w:sz w:val="30"/>
          <w:szCs w:val="30"/>
          <w:highlight w:val="none"/>
          <w14:textFill>
            <w14:solidFill>
              <w14:schemeClr w14:val="tx1"/>
            </w14:solidFill>
          </w14:textFill>
        </w:rPr>
        <w:t>医院科技量值排名自2017年的第71位持续提升至2023年的第39位，其中最好排名到全国第32位，4个学科进入全国前20，放射学位列全国第6，内分泌与代谢病学第10，儿科学第16，护理学第19。科创平台支撑坚强有力，现有省部级科创平台31个</w:t>
      </w:r>
      <w:r>
        <w:rPr>
          <w:rFonts w:hint="eastAsia" w:ascii="仿宋" w:hAnsi="仿宋" w:eastAsia="仿宋" w:cs="仿宋"/>
          <w:snapToGrid w:val="0"/>
          <w:color w:val="000000" w:themeColor="text1"/>
          <w:sz w:val="30"/>
          <w:szCs w:val="30"/>
          <w:highlight w:val="none"/>
          <w:lang w:eastAsia="zh-CN"/>
          <w14:textFill>
            <w14:solidFill>
              <w14:schemeClr w14:val="tx1"/>
            </w14:solidFill>
          </w14:textFill>
        </w:rPr>
        <w:t>。</w:t>
      </w:r>
      <w:r>
        <w:rPr>
          <w:rFonts w:hint="eastAsia" w:ascii="仿宋" w:hAnsi="仿宋" w:eastAsia="仿宋" w:cs="仿宋"/>
          <w:snapToGrid w:val="0"/>
          <w:color w:val="000000" w:themeColor="text1"/>
          <w:sz w:val="30"/>
          <w:szCs w:val="30"/>
          <w:highlight w:val="none"/>
          <w14:textFill>
            <w14:solidFill>
              <w14:schemeClr w14:val="tx1"/>
            </w14:solidFill>
          </w14:textFill>
        </w:rPr>
        <w:t>近三年，国家自然科学基金连续年立项超过50项。2024年省自然基金立项175项，取得新的历史性突破</w:t>
      </w:r>
      <w:r>
        <w:rPr>
          <w:rFonts w:hint="eastAsia" w:ascii="仿宋" w:hAnsi="仿宋" w:eastAsia="仿宋" w:cs="仿宋"/>
          <w:snapToGrid w:val="0"/>
          <w:color w:val="000000" w:themeColor="text1"/>
          <w:sz w:val="30"/>
          <w:szCs w:val="30"/>
          <w:highlight w:val="none"/>
          <w:lang w:eastAsia="zh-CN"/>
          <w14:textFill>
            <w14:solidFill>
              <w14:schemeClr w14:val="tx1"/>
            </w14:solidFill>
          </w14:textFill>
        </w:rPr>
        <w:t>。</w:t>
      </w:r>
    </w:p>
    <w:p w14:paraId="3CF90A3B">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2" w:firstLineChars="200"/>
        <w:textAlignment w:val="auto"/>
        <w:rPr>
          <w:rFonts w:ascii="仿宋" w:hAnsi="仿宋" w:eastAsia="仿宋" w:cs="仿宋"/>
          <w:snapToGrid w:val="0"/>
          <w:color w:val="000000" w:themeColor="text1"/>
          <w:sz w:val="30"/>
          <w:szCs w:val="30"/>
          <w:highlight w:val="none"/>
          <w14:textFill>
            <w14:solidFill>
              <w14:schemeClr w14:val="tx1"/>
            </w14:solidFill>
          </w14:textFill>
        </w:rPr>
      </w:pPr>
      <w:r>
        <w:rPr>
          <w:rFonts w:hint="eastAsia" w:ascii="仿宋" w:hAnsi="仿宋" w:eastAsia="仿宋" w:cs="仿宋"/>
          <w:b/>
          <w:bCs/>
          <w:snapToGrid w:val="0"/>
          <w:color w:val="000000" w:themeColor="text1"/>
          <w:sz w:val="30"/>
          <w:szCs w:val="30"/>
          <w:highlight w:val="none"/>
          <w14:textFill>
            <w14:solidFill>
              <w14:schemeClr w14:val="tx1"/>
            </w14:solidFill>
          </w14:textFill>
        </w:rPr>
        <w:t>教育教学质量持续加强。</w:t>
      </w:r>
      <w:r>
        <w:rPr>
          <w:rFonts w:hint="eastAsia" w:ascii="仿宋" w:hAnsi="仿宋" w:eastAsia="仿宋" w:cs="仿宋"/>
          <w:snapToGrid w:val="0"/>
          <w:color w:val="000000" w:themeColor="text1"/>
          <w:sz w:val="30"/>
          <w:szCs w:val="30"/>
          <w:highlight w:val="none"/>
          <w14:textFill>
            <w14:solidFill>
              <w14:schemeClr w14:val="tx1"/>
            </w14:solidFill>
          </w14:textFill>
        </w:rPr>
        <w:t>医院现为山东第一医科大学（山东省医学科学院）直属附属医院，本科临床实践教学基地、研究生培养单位，国家</w:t>
      </w:r>
      <w:r>
        <w:rPr>
          <w:rFonts w:hint="eastAsia" w:ascii="仿宋" w:hAnsi="仿宋" w:eastAsia="仿宋" w:cs="仿宋"/>
          <w:snapToGrid w:val="0"/>
          <w:color w:val="000000" w:themeColor="text1"/>
          <w:sz w:val="30"/>
          <w:szCs w:val="30"/>
          <w:highlight w:val="none"/>
          <w:lang w:eastAsia="zh-CN"/>
          <w14:textFill>
            <w14:solidFill>
              <w14:schemeClr w14:val="tx1"/>
            </w14:solidFill>
          </w14:textFill>
        </w:rPr>
        <w:t>首批</w:t>
      </w:r>
      <w:r>
        <w:rPr>
          <w:rFonts w:hint="eastAsia" w:ascii="仿宋" w:hAnsi="仿宋" w:eastAsia="仿宋" w:cs="仿宋"/>
          <w:snapToGrid w:val="0"/>
          <w:color w:val="000000" w:themeColor="text1"/>
          <w:sz w:val="30"/>
          <w:szCs w:val="30"/>
          <w:highlight w:val="none"/>
          <w14:textFill>
            <w14:solidFill>
              <w14:schemeClr w14:val="tx1"/>
            </w14:solidFill>
          </w14:textFill>
        </w:rPr>
        <w:t>住院医师规范化培训</w:t>
      </w:r>
      <w:r>
        <w:rPr>
          <w:rFonts w:hint="eastAsia" w:ascii="仿宋" w:hAnsi="仿宋" w:eastAsia="仿宋" w:cs="仿宋"/>
          <w:snapToGrid w:val="0"/>
          <w:color w:val="000000" w:themeColor="text1"/>
          <w:sz w:val="30"/>
          <w:szCs w:val="30"/>
          <w:highlight w:val="none"/>
          <w:lang w:eastAsia="zh-CN"/>
          <w14:textFill>
            <w14:solidFill>
              <w14:schemeClr w14:val="tx1"/>
            </w14:solidFill>
          </w14:textFill>
        </w:rPr>
        <w:t>（简称“住培”）</w:t>
      </w:r>
      <w:r>
        <w:rPr>
          <w:rFonts w:hint="eastAsia" w:ascii="仿宋" w:hAnsi="仿宋" w:eastAsia="仿宋" w:cs="仿宋"/>
          <w:snapToGrid w:val="0"/>
          <w:color w:val="000000" w:themeColor="text1"/>
          <w:sz w:val="30"/>
          <w:szCs w:val="30"/>
          <w:highlight w:val="none"/>
          <w14:textFill>
            <w14:solidFill>
              <w14:schemeClr w14:val="tx1"/>
            </w14:solidFill>
          </w14:textFill>
        </w:rPr>
        <w:t>基地（西医）、国家首批专科医师规范化培训</w:t>
      </w:r>
      <w:r>
        <w:rPr>
          <w:rFonts w:hint="eastAsia" w:ascii="仿宋" w:hAnsi="仿宋" w:eastAsia="仿宋" w:cs="仿宋"/>
          <w:snapToGrid w:val="0"/>
          <w:color w:val="000000" w:themeColor="text1"/>
          <w:sz w:val="30"/>
          <w:szCs w:val="30"/>
          <w:highlight w:val="none"/>
          <w:lang w:eastAsia="zh-CN"/>
          <w14:textFill>
            <w14:solidFill>
              <w14:schemeClr w14:val="tx1"/>
            </w14:solidFill>
          </w14:textFill>
        </w:rPr>
        <w:t>（简称“专培”）</w:t>
      </w:r>
      <w:r>
        <w:rPr>
          <w:rFonts w:hint="eastAsia" w:ascii="仿宋" w:hAnsi="仿宋" w:eastAsia="仿宋" w:cs="仿宋"/>
          <w:snapToGrid w:val="0"/>
          <w:color w:val="000000" w:themeColor="text1"/>
          <w:sz w:val="30"/>
          <w:szCs w:val="30"/>
          <w:highlight w:val="none"/>
          <w14:textFill>
            <w14:solidFill>
              <w14:schemeClr w14:val="tx1"/>
            </w14:solidFill>
          </w14:textFill>
        </w:rPr>
        <w:t>制度试点基地、拥有</w:t>
      </w:r>
      <w:r>
        <w:rPr>
          <w:rFonts w:hint="eastAsia" w:ascii="仿宋" w:hAnsi="仿宋" w:eastAsia="仿宋" w:cs="仿宋"/>
          <w:snapToGrid w:val="0"/>
          <w:color w:val="000000" w:themeColor="text1"/>
          <w:sz w:val="30"/>
          <w:szCs w:val="30"/>
          <w:highlight w:val="none"/>
          <w:lang w:val="en-US" w:eastAsia="zh-CN"/>
          <w14:textFill>
            <w14:solidFill>
              <w14:schemeClr w14:val="tx1"/>
            </w14:solidFill>
          </w14:textFill>
        </w:rPr>
        <w:t>30个住培专业基地，10个专培基地（全国数量最多），</w:t>
      </w:r>
      <w:r>
        <w:rPr>
          <w:rFonts w:hint="eastAsia" w:ascii="仿宋" w:hAnsi="仿宋" w:eastAsia="仿宋" w:cs="仿宋"/>
          <w:snapToGrid w:val="0"/>
          <w:color w:val="000000" w:themeColor="text1"/>
          <w:sz w:val="30"/>
          <w:szCs w:val="30"/>
          <w:highlight w:val="none"/>
          <w14:textFill>
            <w14:solidFill>
              <w14:schemeClr w14:val="tx1"/>
            </w14:solidFill>
          </w14:textFill>
        </w:rPr>
        <w:t>4个</w:t>
      </w:r>
      <w:r>
        <w:rPr>
          <w:rFonts w:hint="eastAsia" w:ascii="仿宋" w:hAnsi="仿宋" w:eastAsia="仿宋" w:cs="仿宋"/>
          <w:snapToGrid w:val="0"/>
          <w:color w:val="000000" w:themeColor="text1"/>
          <w:sz w:val="30"/>
          <w:szCs w:val="30"/>
          <w:highlight w:val="none"/>
          <w:lang w:eastAsia="zh-CN"/>
          <w14:textFill>
            <w14:solidFill>
              <w14:schemeClr w14:val="tx1"/>
            </w14:solidFill>
          </w14:textFill>
        </w:rPr>
        <w:t>国家</w:t>
      </w:r>
      <w:r>
        <w:rPr>
          <w:rFonts w:hint="eastAsia" w:ascii="仿宋" w:hAnsi="仿宋" w:eastAsia="仿宋" w:cs="仿宋"/>
          <w:snapToGrid w:val="0"/>
          <w:color w:val="000000" w:themeColor="text1"/>
          <w:sz w:val="30"/>
          <w:szCs w:val="30"/>
          <w:highlight w:val="none"/>
          <w14:textFill>
            <w14:solidFill>
              <w14:schemeClr w14:val="tx1"/>
            </w14:solidFill>
          </w14:textFill>
        </w:rPr>
        <w:t>住</w:t>
      </w:r>
      <w:r>
        <w:rPr>
          <w:rFonts w:hint="eastAsia" w:ascii="仿宋" w:hAnsi="仿宋" w:eastAsia="仿宋" w:cs="仿宋"/>
          <w:snapToGrid w:val="0"/>
          <w:color w:val="000000" w:themeColor="text1"/>
          <w:sz w:val="30"/>
          <w:szCs w:val="30"/>
          <w:highlight w:val="none"/>
          <w:lang w:eastAsia="zh-CN"/>
          <w14:textFill>
            <w14:solidFill>
              <w14:schemeClr w14:val="tx1"/>
            </w14:solidFill>
          </w14:textFill>
        </w:rPr>
        <w:t>培</w:t>
      </w:r>
      <w:r>
        <w:rPr>
          <w:rFonts w:hint="eastAsia" w:ascii="仿宋" w:hAnsi="仿宋" w:eastAsia="仿宋" w:cs="仿宋"/>
          <w:snapToGrid w:val="0"/>
          <w:color w:val="000000" w:themeColor="text1"/>
          <w:sz w:val="30"/>
          <w:szCs w:val="30"/>
          <w:highlight w:val="none"/>
          <w14:textFill>
            <w14:solidFill>
              <w14:schemeClr w14:val="tx1"/>
            </w14:solidFill>
          </w14:textFill>
        </w:rPr>
        <w:t>重点专业基地。</w:t>
      </w:r>
      <w:r>
        <w:rPr>
          <w:rFonts w:ascii="仿宋" w:hAnsi="仿宋" w:eastAsia="仿宋" w:cs="仿宋"/>
          <w:snapToGrid w:val="0"/>
          <w:color w:val="000000" w:themeColor="text1"/>
          <w:sz w:val="30"/>
          <w:szCs w:val="30"/>
          <w:highlight w:val="none"/>
          <w14:textFill>
            <w14:solidFill>
              <w14:schemeClr w14:val="tx1"/>
            </w14:solidFill>
          </w14:textFill>
        </w:rPr>
        <w:t>医院</w:t>
      </w:r>
      <w:r>
        <w:rPr>
          <w:rFonts w:hint="eastAsia" w:ascii="仿宋" w:hAnsi="仿宋" w:eastAsia="仿宋" w:cs="仿宋"/>
          <w:snapToGrid w:val="0"/>
          <w:color w:val="000000" w:themeColor="text1"/>
          <w:sz w:val="30"/>
          <w:szCs w:val="30"/>
          <w:highlight w:val="none"/>
          <w14:textFill>
            <w14:solidFill>
              <w14:schemeClr w14:val="tx1"/>
            </w14:solidFill>
          </w14:textFill>
        </w:rPr>
        <w:t>注重师资队伍建设，</w:t>
      </w:r>
      <w:r>
        <w:rPr>
          <w:rFonts w:ascii="仿宋" w:hAnsi="仿宋" w:eastAsia="仿宋" w:cs="仿宋"/>
          <w:snapToGrid w:val="0"/>
          <w:color w:val="000000" w:themeColor="text1"/>
          <w:sz w:val="30"/>
          <w:szCs w:val="30"/>
          <w:highlight w:val="none"/>
          <w14:textFill>
            <w14:solidFill>
              <w14:schemeClr w14:val="tx1"/>
            </w14:solidFill>
          </w14:textFill>
        </w:rPr>
        <w:t>实施激励与考核并举策略</w:t>
      </w:r>
      <w:r>
        <w:rPr>
          <w:rFonts w:hint="eastAsia" w:ascii="仿宋" w:hAnsi="仿宋" w:eastAsia="仿宋" w:cs="仿宋"/>
          <w:snapToGrid w:val="0"/>
          <w:color w:val="000000" w:themeColor="text1"/>
          <w:sz w:val="30"/>
          <w:szCs w:val="30"/>
          <w:highlight w:val="none"/>
          <w14:textFill>
            <w14:solidFill>
              <w14:schemeClr w14:val="tx1"/>
            </w14:solidFill>
          </w14:textFill>
        </w:rPr>
        <w:t>，打造了一支教学意识强、教学本领硬的教学团队，</w:t>
      </w:r>
      <w:r>
        <w:rPr>
          <w:rFonts w:hint="eastAsia" w:ascii="仿宋" w:hAnsi="仿宋" w:eastAsia="仿宋" w:cs="仿宋"/>
          <w:snapToGrid w:val="0"/>
          <w:color w:val="000000" w:themeColor="text1"/>
          <w:sz w:val="30"/>
          <w:szCs w:val="30"/>
          <w:highlight w:val="none"/>
          <w:lang w:eastAsia="zh-CN"/>
          <w14:textFill>
            <w14:solidFill>
              <w14:schemeClr w14:val="tx1"/>
            </w14:solidFill>
          </w14:textFill>
        </w:rPr>
        <w:t>其中</w:t>
      </w:r>
      <w:r>
        <w:rPr>
          <w:rFonts w:hint="eastAsia" w:ascii="仿宋" w:hAnsi="仿宋" w:eastAsia="仿宋" w:cs="仿宋"/>
          <w:snapToGrid w:val="0"/>
          <w:color w:val="000000" w:themeColor="text1"/>
          <w:sz w:val="30"/>
          <w:szCs w:val="30"/>
          <w:highlight w:val="none"/>
          <w14:textFill>
            <w14:solidFill>
              <w14:schemeClr w14:val="tx1"/>
            </w14:solidFill>
          </w14:textFill>
        </w:rPr>
        <w:t>668名责任导师</w:t>
      </w:r>
      <w:r>
        <w:rPr>
          <w:rFonts w:hint="eastAsia" w:ascii="仿宋" w:hAnsi="仿宋" w:eastAsia="仿宋" w:cs="仿宋"/>
          <w:snapToGrid w:val="0"/>
          <w:color w:val="000000" w:themeColor="text1"/>
          <w:sz w:val="30"/>
          <w:szCs w:val="30"/>
          <w:highlight w:val="none"/>
          <w:lang w:eastAsia="zh-CN"/>
          <w14:textFill>
            <w14:solidFill>
              <w14:schemeClr w14:val="tx1"/>
            </w14:solidFill>
          </w14:textFill>
        </w:rPr>
        <w:t>，</w:t>
      </w:r>
      <w:r>
        <w:rPr>
          <w:rFonts w:hint="eastAsia" w:ascii="仿宋" w:hAnsi="仿宋" w:eastAsia="仿宋" w:cs="仿宋"/>
          <w:snapToGrid w:val="0"/>
          <w:color w:val="000000" w:themeColor="text1"/>
          <w:sz w:val="30"/>
          <w:szCs w:val="30"/>
          <w:highlight w:val="none"/>
          <w14:textFill>
            <w14:solidFill>
              <w14:schemeClr w14:val="tx1"/>
            </w14:solidFill>
          </w14:textFill>
        </w:rPr>
        <w:t>960名指导医师</w:t>
      </w:r>
      <w:r>
        <w:rPr>
          <w:rFonts w:hint="eastAsia" w:ascii="仿宋" w:hAnsi="仿宋" w:eastAsia="仿宋" w:cs="仿宋"/>
          <w:snapToGrid w:val="0"/>
          <w:color w:val="000000" w:themeColor="text1"/>
          <w:sz w:val="30"/>
          <w:szCs w:val="30"/>
          <w:highlight w:val="none"/>
          <w:lang w:eastAsia="zh-CN"/>
          <w14:textFill>
            <w14:solidFill>
              <w14:schemeClr w14:val="tx1"/>
            </w14:solidFill>
          </w14:textFill>
        </w:rPr>
        <w:t>。</w:t>
      </w:r>
      <w:r>
        <w:rPr>
          <w:rFonts w:hint="eastAsia" w:ascii="仿宋" w:hAnsi="仿宋" w:eastAsia="仿宋" w:cs="仿宋"/>
          <w:snapToGrid w:val="0"/>
          <w:color w:val="000000" w:themeColor="text1"/>
          <w:sz w:val="30"/>
          <w:szCs w:val="30"/>
          <w:highlight w:val="none"/>
          <w14:textFill>
            <w14:solidFill>
              <w14:schemeClr w14:val="tx1"/>
            </w14:solidFill>
          </w14:textFill>
        </w:rPr>
        <w:t>2025年度具有山一大博士招生资格导师79人，硕士招生资格导师501人。医院至今已累计招收各类住院医师</w:t>
      </w:r>
      <w:r>
        <w:rPr>
          <w:rFonts w:hint="eastAsia" w:ascii="仿宋" w:hAnsi="仿宋" w:eastAsia="仿宋" w:cs="仿宋"/>
          <w:snapToGrid w:val="0"/>
          <w:color w:val="000000" w:themeColor="text1"/>
          <w:sz w:val="30"/>
          <w:szCs w:val="30"/>
          <w:highlight w:val="none"/>
          <w:lang w:val="en-US" w:eastAsia="zh-CN"/>
          <w14:textFill>
            <w14:solidFill>
              <w14:schemeClr w14:val="tx1"/>
            </w14:solidFill>
          </w14:textFill>
        </w:rPr>
        <w:t>4773</w:t>
      </w:r>
      <w:r>
        <w:rPr>
          <w:rFonts w:hint="eastAsia" w:ascii="仿宋" w:hAnsi="仿宋" w:eastAsia="仿宋" w:cs="仿宋"/>
          <w:snapToGrid w:val="0"/>
          <w:color w:val="000000" w:themeColor="text1"/>
          <w:sz w:val="30"/>
          <w:szCs w:val="30"/>
          <w:highlight w:val="none"/>
          <w14:textFill>
            <w14:solidFill>
              <w14:schemeClr w14:val="tx1"/>
            </w14:solidFill>
          </w14:textFill>
        </w:rPr>
        <w:t>人，培养合格住院医师</w:t>
      </w:r>
      <w:r>
        <w:rPr>
          <w:rFonts w:hint="eastAsia" w:ascii="仿宋" w:hAnsi="仿宋" w:eastAsia="仿宋" w:cs="仿宋"/>
          <w:snapToGrid w:val="0"/>
          <w:color w:val="000000" w:themeColor="text1"/>
          <w:sz w:val="30"/>
          <w:szCs w:val="30"/>
          <w:highlight w:val="none"/>
          <w:lang w:val="en-US" w:eastAsia="zh-CN"/>
          <w14:textFill>
            <w14:solidFill>
              <w14:schemeClr w14:val="tx1"/>
            </w14:solidFill>
          </w14:textFill>
        </w:rPr>
        <w:t>3370</w:t>
      </w:r>
      <w:r>
        <w:rPr>
          <w:rFonts w:hint="eastAsia" w:ascii="仿宋" w:hAnsi="仿宋" w:eastAsia="仿宋" w:cs="仿宋"/>
          <w:snapToGrid w:val="0"/>
          <w:color w:val="000000" w:themeColor="text1"/>
          <w:sz w:val="30"/>
          <w:szCs w:val="30"/>
          <w:highlight w:val="none"/>
          <w14:textFill>
            <w14:solidFill>
              <w14:schemeClr w14:val="tx1"/>
            </w14:solidFill>
          </w14:textFill>
        </w:rPr>
        <w:t>人。</w:t>
      </w:r>
      <w:r>
        <w:rPr>
          <w:rFonts w:ascii="仿宋" w:hAnsi="仿宋" w:eastAsia="仿宋" w:cs="仿宋"/>
          <w:snapToGrid w:val="0"/>
          <w:color w:val="000000" w:themeColor="text1"/>
          <w:sz w:val="30"/>
          <w:szCs w:val="30"/>
          <w:highlight w:val="none"/>
          <w14:textFill>
            <w14:solidFill>
              <w14:schemeClr w14:val="tx1"/>
            </w14:solidFill>
          </w14:textFill>
        </w:rPr>
        <w:t>其中150多人获得国家或省级荣誉，并在各级技能竞赛中频传捷报。</w:t>
      </w:r>
      <w:r>
        <w:rPr>
          <w:rFonts w:hint="eastAsia" w:ascii="仿宋" w:hAnsi="仿宋" w:eastAsia="仿宋" w:cs="仿宋"/>
          <w:snapToGrid w:val="0"/>
          <w:color w:val="000000" w:themeColor="text1"/>
          <w:sz w:val="30"/>
          <w:szCs w:val="30"/>
          <w:highlight w:val="none"/>
          <w:lang w:eastAsia="zh-CN"/>
          <w14:textFill>
            <w14:solidFill>
              <w14:schemeClr w14:val="tx1"/>
            </w14:solidFill>
          </w14:textFill>
        </w:rPr>
        <w:t>连续</w:t>
      </w:r>
      <w:r>
        <w:rPr>
          <w:rFonts w:hint="eastAsia" w:ascii="仿宋" w:hAnsi="仿宋" w:eastAsia="仿宋" w:cs="仿宋"/>
          <w:snapToGrid w:val="0"/>
          <w:color w:val="000000" w:themeColor="text1"/>
          <w:sz w:val="30"/>
          <w:szCs w:val="30"/>
          <w:highlight w:val="none"/>
          <w:lang w:val="en-US" w:eastAsia="zh-CN"/>
          <w14:textFill>
            <w14:solidFill>
              <w14:schemeClr w14:val="tx1"/>
            </w14:solidFill>
          </w14:textFill>
        </w:rPr>
        <w:t>11年，承办41期全省住培师资培训班，</w:t>
      </w:r>
      <w:r>
        <w:rPr>
          <w:rFonts w:ascii="仿宋" w:hAnsi="仿宋" w:eastAsia="仿宋" w:cs="仿宋"/>
          <w:snapToGrid w:val="0"/>
          <w:color w:val="000000" w:themeColor="text1"/>
          <w:sz w:val="30"/>
          <w:szCs w:val="30"/>
          <w:highlight w:val="none"/>
          <w14:textFill>
            <w14:solidFill>
              <w14:schemeClr w14:val="tx1"/>
            </w14:solidFill>
          </w14:textFill>
        </w:rPr>
        <w:t>为全省培训了</w:t>
      </w:r>
      <w:r>
        <w:rPr>
          <w:rFonts w:hint="eastAsia" w:ascii="仿宋" w:hAnsi="仿宋" w:eastAsia="仿宋" w:cs="仿宋"/>
          <w:snapToGrid w:val="0"/>
          <w:color w:val="000000" w:themeColor="text1"/>
          <w:sz w:val="30"/>
          <w:szCs w:val="30"/>
          <w:highlight w:val="none"/>
          <w:lang w:val="en-US" w:eastAsia="zh-CN"/>
          <w14:textFill>
            <w14:solidFill>
              <w14:schemeClr w14:val="tx1"/>
            </w14:solidFill>
          </w14:textFill>
        </w:rPr>
        <w:t>4150</w:t>
      </w:r>
      <w:r>
        <w:rPr>
          <w:rFonts w:ascii="仿宋" w:hAnsi="仿宋" w:eastAsia="仿宋" w:cs="仿宋"/>
          <w:snapToGrid w:val="0"/>
          <w:color w:val="000000" w:themeColor="text1"/>
          <w:sz w:val="30"/>
          <w:szCs w:val="30"/>
          <w:highlight w:val="none"/>
          <w14:textFill>
            <w14:solidFill>
              <w14:schemeClr w14:val="tx1"/>
            </w14:solidFill>
          </w14:textFill>
        </w:rPr>
        <w:t>余名住培骨干师资</w:t>
      </w:r>
      <w:r>
        <w:rPr>
          <w:rFonts w:hint="eastAsia" w:ascii="仿宋" w:hAnsi="仿宋" w:eastAsia="仿宋" w:cs="仿宋"/>
          <w:snapToGrid w:val="0"/>
          <w:color w:val="000000" w:themeColor="text1"/>
          <w:sz w:val="30"/>
          <w:szCs w:val="30"/>
          <w:highlight w:val="none"/>
          <w:lang w:eastAsia="zh-CN"/>
          <w14:textFill>
            <w14:solidFill>
              <w14:schemeClr w14:val="tx1"/>
            </w14:solidFill>
          </w14:textFill>
        </w:rPr>
        <w:t>。</w:t>
      </w:r>
      <w:r>
        <w:rPr>
          <w:rFonts w:ascii="仿宋" w:hAnsi="仿宋" w:eastAsia="仿宋" w:cs="仿宋"/>
          <w:snapToGrid w:val="0"/>
          <w:color w:val="000000" w:themeColor="text1"/>
          <w:sz w:val="30"/>
          <w:szCs w:val="30"/>
          <w:highlight w:val="none"/>
          <w14:textFill>
            <w14:solidFill>
              <w14:schemeClr w14:val="tx1"/>
            </w14:solidFill>
          </w14:textFill>
        </w:rPr>
        <w:t>连续</w:t>
      </w:r>
      <w:r>
        <w:rPr>
          <w:rFonts w:hint="eastAsia" w:ascii="仿宋" w:hAnsi="仿宋" w:eastAsia="仿宋" w:cs="仿宋"/>
          <w:snapToGrid w:val="0"/>
          <w:color w:val="000000" w:themeColor="text1"/>
          <w:sz w:val="30"/>
          <w:szCs w:val="30"/>
          <w:highlight w:val="none"/>
          <w14:textFill>
            <w14:solidFill>
              <w14:schemeClr w14:val="tx1"/>
            </w14:solidFill>
          </w14:textFill>
        </w:rPr>
        <w:t>3年</w:t>
      </w:r>
      <w:r>
        <w:rPr>
          <w:rFonts w:hint="eastAsia" w:ascii="仿宋" w:hAnsi="仿宋" w:eastAsia="仿宋" w:cs="仿宋"/>
          <w:snapToGrid w:val="0"/>
          <w:color w:val="000000" w:themeColor="text1"/>
          <w:sz w:val="30"/>
          <w:szCs w:val="30"/>
          <w:highlight w:val="none"/>
          <w:lang w:eastAsia="zh-CN"/>
          <w14:textFill>
            <w14:solidFill>
              <w14:schemeClr w14:val="tx1"/>
            </w14:solidFill>
          </w14:textFill>
        </w:rPr>
        <w:t>，</w:t>
      </w:r>
      <w:r>
        <w:rPr>
          <w:rFonts w:ascii="仿宋" w:hAnsi="仿宋" w:eastAsia="仿宋" w:cs="仿宋"/>
          <w:snapToGrid w:val="0"/>
          <w:color w:val="000000" w:themeColor="text1"/>
          <w:sz w:val="30"/>
          <w:szCs w:val="30"/>
          <w:highlight w:val="none"/>
          <w14:textFill>
            <w14:solidFill>
              <w14:schemeClr w14:val="tx1"/>
            </w14:solidFill>
          </w14:textFill>
        </w:rPr>
        <w:t>在国家住培年度业务水平测试中取得优异成绩。作为首批省级考核基地，连续</w:t>
      </w:r>
      <w:r>
        <w:rPr>
          <w:rFonts w:hint="eastAsia" w:ascii="仿宋" w:hAnsi="仿宋" w:eastAsia="仿宋" w:cs="仿宋"/>
          <w:snapToGrid w:val="0"/>
          <w:color w:val="000000" w:themeColor="text1"/>
          <w:sz w:val="30"/>
          <w:szCs w:val="30"/>
          <w:highlight w:val="none"/>
          <w:lang w:val="en-US" w:eastAsia="zh-CN"/>
          <w14:textFill>
            <w14:solidFill>
              <w14:schemeClr w14:val="tx1"/>
            </w14:solidFill>
          </w14:textFill>
        </w:rPr>
        <w:t>9</w:t>
      </w:r>
      <w:r>
        <w:rPr>
          <w:rFonts w:ascii="仿宋" w:hAnsi="仿宋" w:eastAsia="仿宋" w:cs="仿宋"/>
          <w:snapToGrid w:val="0"/>
          <w:color w:val="000000" w:themeColor="text1"/>
          <w:sz w:val="30"/>
          <w:szCs w:val="30"/>
          <w:highlight w:val="none"/>
          <w14:textFill>
            <w14:solidFill>
              <w14:schemeClr w14:val="tx1"/>
            </w14:solidFill>
          </w14:textFill>
        </w:rPr>
        <w:t>年出色完成全省住培实践能力结业考核任务</w:t>
      </w:r>
      <w:r>
        <w:rPr>
          <w:rFonts w:hint="eastAsia" w:ascii="仿宋" w:hAnsi="仿宋" w:eastAsia="仿宋" w:cs="仿宋"/>
          <w:snapToGrid w:val="0"/>
          <w:color w:val="000000" w:themeColor="text1"/>
          <w:sz w:val="30"/>
          <w:szCs w:val="30"/>
          <w:highlight w:val="none"/>
          <w:lang w:eastAsia="zh-CN"/>
          <w14:textFill>
            <w14:solidFill>
              <w14:schemeClr w14:val="tx1"/>
            </w14:solidFill>
          </w14:textFill>
        </w:rPr>
        <w:t>。近</w:t>
      </w:r>
      <w:r>
        <w:rPr>
          <w:rFonts w:hint="eastAsia" w:ascii="仿宋" w:hAnsi="仿宋" w:eastAsia="仿宋" w:cs="仿宋"/>
          <w:snapToGrid w:val="0"/>
          <w:color w:val="000000" w:themeColor="text1"/>
          <w:sz w:val="30"/>
          <w:szCs w:val="30"/>
          <w:highlight w:val="none"/>
          <w:lang w:val="en-US" w:eastAsia="zh-CN"/>
          <w14:textFill>
            <w14:solidFill>
              <w14:schemeClr w14:val="tx1"/>
            </w14:solidFill>
          </w14:textFill>
        </w:rPr>
        <w:t>5年，</w:t>
      </w:r>
      <w:r>
        <w:rPr>
          <w:rFonts w:ascii="仿宋" w:hAnsi="仿宋" w:eastAsia="仿宋" w:cs="仿宋"/>
          <w:snapToGrid w:val="0"/>
          <w:color w:val="000000" w:themeColor="text1"/>
          <w:sz w:val="30"/>
          <w:szCs w:val="30"/>
          <w:highlight w:val="none"/>
          <w14:textFill>
            <w14:solidFill>
              <w14:schemeClr w14:val="tx1"/>
            </w14:solidFill>
          </w14:textFill>
        </w:rPr>
        <w:t>荣获</w:t>
      </w:r>
      <w:r>
        <w:rPr>
          <w:rFonts w:hint="eastAsia" w:ascii="仿宋" w:hAnsi="仿宋" w:eastAsia="仿宋" w:cs="仿宋"/>
          <w:snapToGrid w:val="0"/>
          <w:color w:val="000000" w:themeColor="text1"/>
          <w:sz w:val="30"/>
          <w:szCs w:val="30"/>
          <w:highlight w:val="none"/>
          <w:lang w:val="en-US" w:eastAsia="zh-CN"/>
          <w14:textFill>
            <w14:solidFill>
              <w14:schemeClr w14:val="tx1"/>
            </w14:solidFill>
          </w14:textFill>
        </w:rPr>
        <w:t>5项</w:t>
      </w:r>
      <w:r>
        <w:rPr>
          <w:rFonts w:ascii="仿宋" w:hAnsi="仿宋" w:eastAsia="仿宋" w:cs="仿宋"/>
          <w:snapToGrid w:val="0"/>
          <w:color w:val="000000" w:themeColor="text1"/>
          <w:sz w:val="30"/>
          <w:szCs w:val="30"/>
          <w:highlight w:val="none"/>
          <w14:textFill>
            <w14:solidFill>
              <w14:schemeClr w14:val="tx1"/>
            </w14:solidFill>
          </w14:textFill>
        </w:rPr>
        <w:t>国家级</w:t>
      </w:r>
      <w:r>
        <w:rPr>
          <w:rFonts w:hint="eastAsia" w:ascii="仿宋" w:hAnsi="仿宋" w:eastAsia="仿宋" w:cs="仿宋"/>
          <w:snapToGrid w:val="0"/>
          <w:color w:val="000000" w:themeColor="text1"/>
          <w:sz w:val="30"/>
          <w:szCs w:val="30"/>
          <w:highlight w:val="none"/>
          <w:lang w:eastAsia="zh-CN"/>
          <w14:textFill>
            <w14:solidFill>
              <w14:schemeClr w14:val="tx1"/>
            </w14:solidFill>
          </w14:textFill>
        </w:rPr>
        <w:t>住培教学荣誉</w:t>
      </w:r>
      <w:r>
        <w:rPr>
          <w:rFonts w:ascii="仿宋" w:hAnsi="仿宋" w:eastAsia="仿宋" w:cs="仿宋"/>
          <w:snapToGrid w:val="0"/>
          <w:color w:val="000000" w:themeColor="text1"/>
          <w:sz w:val="30"/>
          <w:szCs w:val="30"/>
          <w:highlight w:val="none"/>
          <w14:textFill>
            <w14:solidFill>
              <w14:schemeClr w14:val="tx1"/>
            </w14:solidFill>
          </w14:textFill>
        </w:rPr>
        <w:t>、</w:t>
      </w:r>
      <w:r>
        <w:rPr>
          <w:rFonts w:hint="eastAsia" w:ascii="仿宋" w:hAnsi="仿宋" w:eastAsia="仿宋" w:cs="仿宋"/>
          <w:snapToGrid w:val="0"/>
          <w:color w:val="000000" w:themeColor="text1"/>
          <w:sz w:val="30"/>
          <w:szCs w:val="30"/>
          <w:highlight w:val="none"/>
          <w:lang w:val="en-US" w:eastAsia="zh-CN"/>
          <w14:textFill>
            <w14:solidFill>
              <w14:schemeClr w14:val="tx1"/>
            </w14:solidFill>
          </w14:textFill>
        </w:rPr>
        <w:t>11项</w:t>
      </w:r>
      <w:r>
        <w:rPr>
          <w:rFonts w:ascii="仿宋" w:hAnsi="仿宋" w:eastAsia="仿宋" w:cs="仿宋"/>
          <w:snapToGrid w:val="0"/>
          <w:color w:val="000000" w:themeColor="text1"/>
          <w:sz w:val="30"/>
          <w:szCs w:val="30"/>
          <w:highlight w:val="none"/>
          <w14:textFill>
            <w14:solidFill>
              <w14:schemeClr w14:val="tx1"/>
            </w14:solidFill>
          </w14:textFill>
        </w:rPr>
        <w:t>省级</w:t>
      </w:r>
      <w:r>
        <w:rPr>
          <w:rFonts w:hint="eastAsia" w:ascii="仿宋" w:hAnsi="仿宋" w:eastAsia="仿宋" w:cs="仿宋"/>
          <w:snapToGrid w:val="0"/>
          <w:color w:val="000000" w:themeColor="text1"/>
          <w:sz w:val="30"/>
          <w:szCs w:val="30"/>
          <w:highlight w:val="none"/>
          <w:lang w:eastAsia="zh-CN"/>
          <w14:textFill>
            <w14:solidFill>
              <w14:schemeClr w14:val="tx1"/>
            </w14:solidFill>
          </w14:textFill>
        </w:rPr>
        <w:t>住培教学荣誉</w:t>
      </w:r>
      <w:r>
        <w:rPr>
          <w:rFonts w:ascii="仿宋" w:hAnsi="仿宋" w:eastAsia="仿宋" w:cs="仿宋"/>
          <w:snapToGrid w:val="0"/>
          <w:color w:val="000000" w:themeColor="text1"/>
          <w:sz w:val="30"/>
          <w:szCs w:val="30"/>
          <w:highlight w:val="none"/>
          <w14:textFill>
            <w14:solidFill>
              <w14:schemeClr w14:val="tx1"/>
            </w14:solidFill>
          </w14:textFill>
        </w:rPr>
        <w:t>，彰显了在医学教育领域的深厚底蕴与杰出贡献。</w:t>
      </w:r>
      <w:r>
        <w:rPr>
          <w:rFonts w:hint="eastAsia" w:ascii="仿宋" w:hAnsi="仿宋" w:eastAsia="仿宋" w:cs="仿宋"/>
          <w:snapToGrid w:val="0"/>
          <w:color w:val="000000" w:themeColor="text1"/>
          <w:sz w:val="30"/>
          <w:szCs w:val="30"/>
          <w:highlight w:val="none"/>
          <w:lang w:val="en-US" w:eastAsia="zh-CN"/>
          <w14:textFill>
            <w14:solidFill>
              <w14:schemeClr w14:val="tx1"/>
            </w14:solidFill>
          </w14:textFill>
        </w:rPr>
        <w:t>2022年全省住培基地评估获优秀等级，列为免检单位；2023-2024年，</w:t>
      </w:r>
      <w:r>
        <w:rPr>
          <w:rFonts w:hint="eastAsia" w:ascii="仿宋" w:hAnsi="仿宋" w:eastAsia="仿宋" w:cs="仿宋"/>
          <w:snapToGrid w:val="0"/>
          <w:color w:val="000000" w:themeColor="text1"/>
          <w:sz w:val="30"/>
          <w:szCs w:val="30"/>
          <w:highlight w:val="none"/>
          <w:lang w:eastAsia="zh-CN"/>
          <w14:textFill>
            <w14:solidFill>
              <w14:schemeClr w14:val="tx1"/>
            </w14:solidFill>
          </w14:textFill>
        </w:rPr>
        <w:t>连续</w:t>
      </w:r>
      <w:r>
        <w:rPr>
          <w:rFonts w:hint="eastAsia" w:ascii="仿宋" w:hAnsi="仿宋" w:eastAsia="仿宋" w:cs="仿宋"/>
          <w:snapToGrid w:val="0"/>
          <w:color w:val="000000" w:themeColor="text1"/>
          <w:sz w:val="30"/>
          <w:szCs w:val="30"/>
          <w:highlight w:val="none"/>
          <w:lang w:val="en-US" w:eastAsia="zh-CN"/>
          <w14:textFill>
            <w14:solidFill>
              <w14:schemeClr w14:val="tx1"/>
            </w14:solidFill>
          </w14:textFill>
        </w:rPr>
        <w:t>2年在全省培训基地综合评价中位列第一梯队第一名，</w:t>
      </w:r>
      <w:r>
        <w:rPr>
          <w:rFonts w:hint="eastAsia" w:ascii="仿宋" w:hAnsi="仿宋" w:eastAsia="仿宋" w:cs="仿宋"/>
          <w:snapToGrid w:val="0"/>
          <w:color w:val="000000" w:themeColor="text1"/>
          <w:sz w:val="30"/>
          <w:szCs w:val="30"/>
          <w:highlight w:val="none"/>
          <w14:textFill>
            <w14:solidFill>
              <w14:schemeClr w14:val="tx1"/>
            </w14:solidFill>
          </w14:textFill>
        </w:rPr>
        <w:t>基地建设发展迈上新台阶。</w:t>
      </w:r>
    </w:p>
    <w:p w14:paraId="2453AD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jc w:val="left"/>
        <w:rPr>
          <w:rFonts w:ascii="socialshare" w:hAnsi="socialshare" w:eastAsia="socialshare" w:cs="socialshare"/>
          <w:i w:val="0"/>
          <w:iCs w:val="0"/>
          <w:color w:val="003E7D"/>
          <w:sz w:val="24"/>
          <w:szCs w:val="24"/>
          <w:highlight w:val="none"/>
        </w:rPr>
      </w:pPr>
    </w:p>
    <w:p w14:paraId="73C13B84">
      <w:pPr>
        <w:pStyle w:val="3"/>
        <w:spacing w:before="141" w:line="540" w:lineRule="exact"/>
        <w:ind w:right="1351"/>
        <w:jc w:val="center"/>
        <w:rPr>
          <w:rFonts w:ascii="楷体" w:eastAsia="楷体"/>
          <w:sz w:val="28"/>
          <w:szCs w:val="28"/>
          <w:highlight w:val="none"/>
        </w:rPr>
      </w:pPr>
      <w:r>
        <w:rPr>
          <w:rFonts w:hint="eastAsia" w:ascii="楷体" w:eastAsia="楷体"/>
          <w:spacing w:val="-1"/>
          <w:highlight w:val="none"/>
        </w:rPr>
        <w:t xml:space="preserve">      </w:t>
      </w:r>
      <w:r>
        <w:rPr>
          <w:rFonts w:hint="eastAsia" w:ascii="楷体" w:eastAsia="楷体"/>
          <w:spacing w:val="-1"/>
          <w:sz w:val="28"/>
          <w:szCs w:val="28"/>
          <w:highlight w:val="none"/>
        </w:rPr>
        <w:t>山东省立医院 - 住培专业基地</w:t>
      </w:r>
      <w:r>
        <w:rPr>
          <w:rFonts w:hint="eastAsia" w:ascii="楷体" w:eastAsia="楷体"/>
          <w:sz w:val="28"/>
          <w:szCs w:val="28"/>
          <w:highlight w:val="none"/>
        </w:rPr>
        <w:t xml:space="preserve">（培训专业）名录         </w:t>
      </w:r>
    </w:p>
    <w:tbl>
      <w:tblPr>
        <w:tblStyle w:val="5"/>
        <w:tblW w:w="8886"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1"/>
        <w:gridCol w:w="3447"/>
        <w:gridCol w:w="1115"/>
        <w:gridCol w:w="3173"/>
      </w:tblGrid>
      <w:tr w14:paraId="1C565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151" w:type="dxa"/>
          </w:tcPr>
          <w:p w14:paraId="57153043">
            <w:pPr>
              <w:pStyle w:val="8"/>
              <w:spacing w:before="85"/>
              <w:ind w:left="166" w:right="155"/>
              <w:rPr>
                <w:b/>
                <w:sz w:val="22"/>
                <w:highlight w:val="none"/>
              </w:rPr>
            </w:pPr>
            <w:r>
              <w:rPr>
                <w:b/>
                <w:sz w:val="22"/>
                <w:highlight w:val="none"/>
              </w:rPr>
              <w:t>序号</w:t>
            </w:r>
          </w:p>
        </w:tc>
        <w:tc>
          <w:tcPr>
            <w:tcW w:w="3447" w:type="dxa"/>
          </w:tcPr>
          <w:p w14:paraId="62E9572D">
            <w:pPr>
              <w:pStyle w:val="8"/>
              <w:spacing w:before="85"/>
              <w:ind w:left="17" w:right="5"/>
              <w:rPr>
                <w:b/>
                <w:sz w:val="22"/>
                <w:highlight w:val="none"/>
              </w:rPr>
            </w:pPr>
            <w:r>
              <w:rPr>
                <w:b/>
                <w:spacing w:val="-1"/>
                <w:sz w:val="22"/>
                <w:highlight w:val="none"/>
              </w:rPr>
              <w:t>专业基地</w:t>
            </w:r>
          </w:p>
        </w:tc>
        <w:tc>
          <w:tcPr>
            <w:tcW w:w="1115" w:type="dxa"/>
          </w:tcPr>
          <w:p w14:paraId="2CC23536">
            <w:pPr>
              <w:pStyle w:val="8"/>
              <w:spacing w:before="85"/>
              <w:ind w:left="199" w:right="191"/>
              <w:rPr>
                <w:b/>
                <w:sz w:val="22"/>
                <w:highlight w:val="none"/>
              </w:rPr>
            </w:pPr>
            <w:r>
              <w:rPr>
                <w:b/>
                <w:sz w:val="22"/>
                <w:highlight w:val="none"/>
              </w:rPr>
              <w:t>序号</w:t>
            </w:r>
          </w:p>
        </w:tc>
        <w:tc>
          <w:tcPr>
            <w:tcW w:w="3173" w:type="dxa"/>
          </w:tcPr>
          <w:p w14:paraId="3180269E">
            <w:pPr>
              <w:pStyle w:val="8"/>
              <w:spacing w:before="85"/>
              <w:ind w:left="681"/>
              <w:jc w:val="left"/>
              <w:rPr>
                <w:b/>
                <w:sz w:val="22"/>
                <w:highlight w:val="none"/>
              </w:rPr>
            </w:pPr>
            <w:r>
              <w:rPr>
                <w:b/>
                <w:spacing w:val="-1"/>
                <w:sz w:val="22"/>
                <w:highlight w:val="none"/>
              </w:rPr>
              <w:t>专业基地</w:t>
            </w:r>
          </w:p>
        </w:tc>
      </w:tr>
      <w:tr w14:paraId="26544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1151" w:type="dxa"/>
          </w:tcPr>
          <w:p w14:paraId="37923103">
            <w:pPr>
              <w:pStyle w:val="8"/>
              <w:spacing w:before="3" w:line="262" w:lineRule="exact"/>
              <w:ind w:left="166" w:right="155"/>
              <w:rPr>
                <w:sz w:val="22"/>
                <w:highlight w:val="none"/>
              </w:rPr>
            </w:pPr>
            <w:r>
              <w:rPr>
                <w:sz w:val="22"/>
                <w:highlight w:val="none"/>
              </w:rPr>
              <w:t>01</w:t>
            </w:r>
          </w:p>
        </w:tc>
        <w:tc>
          <w:tcPr>
            <w:tcW w:w="3447" w:type="dxa"/>
          </w:tcPr>
          <w:p w14:paraId="7E6F1FD8">
            <w:pPr>
              <w:pStyle w:val="8"/>
              <w:spacing w:before="3" w:line="262" w:lineRule="exact"/>
              <w:ind w:left="17" w:right="5"/>
              <w:rPr>
                <w:color w:val="0000FF"/>
                <w:sz w:val="22"/>
                <w:highlight w:val="none"/>
              </w:rPr>
            </w:pPr>
            <w:r>
              <w:rPr>
                <w:color w:val="0000FF"/>
                <w:sz w:val="22"/>
                <w:highlight w:val="none"/>
              </w:rPr>
              <w:t>全科</w:t>
            </w:r>
          </w:p>
        </w:tc>
        <w:tc>
          <w:tcPr>
            <w:tcW w:w="1115" w:type="dxa"/>
          </w:tcPr>
          <w:p w14:paraId="0825A6EB">
            <w:pPr>
              <w:pStyle w:val="8"/>
              <w:spacing w:before="3" w:line="262" w:lineRule="exact"/>
              <w:ind w:left="199" w:right="191"/>
              <w:rPr>
                <w:sz w:val="22"/>
                <w:highlight w:val="none"/>
              </w:rPr>
            </w:pPr>
            <w:r>
              <w:rPr>
                <w:rFonts w:hint="eastAsia"/>
                <w:sz w:val="22"/>
                <w:highlight w:val="none"/>
              </w:rPr>
              <w:t>16</w:t>
            </w:r>
          </w:p>
        </w:tc>
        <w:tc>
          <w:tcPr>
            <w:tcW w:w="3173" w:type="dxa"/>
          </w:tcPr>
          <w:p w14:paraId="27814C2E">
            <w:pPr>
              <w:pStyle w:val="8"/>
              <w:spacing w:before="3" w:line="262" w:lineRule="exact"/>
              <w:ind w:right="541"/>
              <w:jc w:val="both"/>
              <w:rPr>
                <w:sz w:val="22"/>
                <w:highlight w:val="none"/>
              </w:rPr>
            </w:pPr>
            <w:r>
              <w:rPr>
                <w:b/>
                <w:color w:val="0070C0"/>
                <w:sz w:val="22"/>
                <w:highlight w:val="none"/>
              </w:rPr>
              <w:t>首批国家</w:t>
            </w:r>
            <w:r>
              <w:rPr>
                <w:rFonts w:hint="eastAsia"/>
                <w:b/>
                <w:color w:val="0070C0"/>
                <w:sz w:val="22"/>
                <w:highlight w:val="none"/>
                <w:lang w:eastAsia="zh-CN"/>
              </w:rPr>
              <w:t>级</w:t>
            </w:r>
            <w:r>
              <w:rPr>
                <w:b/>
                <w:color w:val="0070C0"/>
                <w:sz w:val="22"/>
                <w:highlight w:val="none"/>
              </w:rPr>
              <w:t>重点</w:t>
            </w:r>
            <w:r>
              <w:rPr>
                <w:sz w:val="22"/>
                <w:highlight w:val="none"/>
              </w:rPr>
              <w:t>外科</w:t>
            </w:r>
          </w:p>
        </w:tc>
      </w:tr>
      <w:tr w14:paraId="05488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1151" w:type="dxa"/>
          </w:tcPr>
          <w:p w14:paraId="0B201C0C">
            <w:pPr>
              <w:pStyle w:val="8"/>
              <w:spacing w:before="1" w:line="265" w:lineRule="exact"/>
              <w:ind w:left="166" w:right="155"/>
              <w:rPr>
                <w:sz w:val="22"/>
                <w:highlight w:val="none"/>
              </w:rPr>
            </w:pPr>
            <w:r>
              <w:rPr>
                <w:sz w:val="22"/>
                <w:highlight w:val="none"/>
              </w:rPr>
              <w:t>02</w:t>
            </w:r>
          </w:p>
        </w:tc>
        <w:tc>
          <w:tcPr>
            <w:tcW w:w="3447" w:type="dxa"/>
          </w:tcPr>
          <w:p w14:paraId="69E0B426">
            <w:pPr>
              <w:pStyle w:val="8"/>
              <w:spacing w:before="1" w:line="265" w:lineRule="exact"/>
              <w:ind w:left="17" w:right="5"/>
              <w:rPr>
                <w:color w:val="0000FF"/>
                <w:sz w:val="22"/>
                <w:highlight w:val="none"/>
              </w:rPr>
            </w:pPr>
            <w:r>
              <w:rPr>
                <w:rFonts w:hint="eastAsia"/>
                <w:b/>
                <w:color w:val="0000FF"/>
                <w:sz w:val="22"/>
                <w:highlight w:val="none"/>
                <w:lang w:eastAsia="zh-CN"/>
              </w:rPr>
              <w:t>首批</w:t>
            </w:r>
            <w:r>
              <w:rPr>
                <w:b/>
                <w:color w:val="0000FF"/>
                <w:sz w:val="22"/>
                <w:highlight w:val="none"/>
              </w:rPr>
              <w:t>国家</w:t>
            </w:r>
            <w:r>
              <w:rPr>
                <w:rFonts w:hint="eastAsia"/>
                <w:b/>
                <w:color w:val="0000FF"/>
                <w:sz w:val="22"/>
                <w:highlight w:val="none"/>
                <w:lang w:eastAsia="zh-CN"/>
              </w:rPr>
              <w:t>级</w:t>
            </w:r>
            <w:r>
              <w:rPr>
                <w:b/>
                <w:color w:val="0000FF"/>
                <w:sz w:val="22"/>
                <w:highlight w:val="none"/>
              </w:rPr>
              <w:t>重点</w:t>
            </w:r>
            <w:r>
              <w:rPr>
                <w:color w:val="0000FF"/>
                <w:sz w:val="22"/>
                <w:highlight w:val="none"/>
              </w:rPr>
              <w:t>儿科</w:t>
            </w:r>
          </w:p>
        </w:tc>
        <w:tc>
          <w:tcPr>
            <w:tcW w:w="1115" w:type="dxa"/>
          </w:tcPr>
          <w:p w14:paraId="6C6C140E">
            <w:pPr>
              <w:pStyle w:val="8"/>
              <w:spacing w:before="3" w:line="262" w:lineRule="exact"/>
              <w:ind w:left="199" w:right="191"/>
              <w:rPr>
                <w:sz w:val="22"/>
                <w:highlight w:val="none"/>
              </w:rPr>
            </w:pPr>
            <w:r>
              <w:rPr>
                <w:sz w:val="22"/>
                <w:highlight w:val="none"/>
              </w:rPr>
              <w:t>17</w:t>
            </w:r>
          </w:p>
        </w:tc>
        <w:tc>
          <w:tcPr>
            <w:tcW w:w="3173" w:type="dxa"/>
          </w:tcPr>
          <w:p w14:paraId="094A5FC4">
            <w:pPr>
              <w:pStyle w:val="8"/>
              <w:spacing w:before="1" w:line="265" w:lineRule="exact"/>
              <w:jc w:val="left"/>
              <w:rPr>
                <w:sz w:val="22"/>
                <w:highlight w:val="none"/>
              </w:rPr>
            </w:pPr>
            <w:r>
              <w:rPr>
                <w:b/>
                <w:color w:val="0070C0"/>
                <w:sz w:val="22"/>
                <w:highlight w:val="none"/>
              </w:rPr>
              <w:t>首批国家</w:t>
            </w:r>
            <w:r>
              <w:rPr>
                <w:rFonts w:hint="eastAsia"/>
                <w:b/>
                <w:color w:val="0070C0"/>
                <w:sz w:val="22"/>
                <w:highlight w:val="none"/>
                <w:lang w:eastAsia="zh-CN"/>
              </w:rPr>
              <w:t>级</w:t>
            </w:r>
            <w:r>
              <w:rPr>
                <w:b/>
                <w:color w:val="0070C0"/>
                <w:sz w:val="22"/>
                <w:highlight w:val="none"/>
              </w:rPr>
              <w:t>重点</w:t>
            </w:r>
            <w:r>
              <w:rPr>
                <w:sz w:val="22"/>
                <w:highlight w:val="none"/>
              </w:rPr>
              <w:t>口腔全科</w:t>
            </w:r>
          </w:p>
        </w:tc>
      </w:tr>
      <w:tr w14:paraId="4D010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1151" w:type="dxa"/>
          </w:tcPr>
          <w:p w14:paraId="4B61145E">
            <w:pPr>
              <w:pStyle w:val="8"/>
              <w:spacing w:line="265" w:lineRule="exact"/>
              <w:ind w:left="166" w:right="155"/>
              <w:rPr>
                <w:sz w:val="22"/>
                <w:highlight w:val="none"/>
              </w:rPr>
            </w:pPr>
            <w:r>
              <w:rPr>
                <w:sz w:val="22"/>
                <w:highlight w:val="none"/>
              </w:rPr>
              <w:t>03</w:t>
            </w:r>
          </w:p>
        </w:tc>
        <w:tc>
          <w:tcPr>
            <w:tcW w:w="3447" w:type="dxa"/>
          </w:tcPr>
          <w:p w14:paraId="665734BC">
            <w:pPr>
              <w:pStyle w:val="8"/>
              <w:spacing w:line="265" w:lineRule="exact"/>
              <w:ind w:left="15" w:right="5"/>
              <w:rPr>
                <w:color w:val="0000FF"/>
                <w:sz w:val="22"/>
                <w:highlight w:val="none"/>
              </w:rPr>
            </w:pPr>
            <w:r>
              <w:rPr>
                <w:rFonts w:hint="eastAsia"/>
                <w:color w:val="0000FF"/>
                <w:sz w:val="22"/>
                <w:highlight w:val="none"/>
              </w:rPr>
              <w:t>儿外科</w:t>
            </w:r>
          </w:p>
        </w:tc>
        <w:tc>
          <w:tcPr>
            <w:tcW w:w="1115" w:type="dxa"/>
          </w:tcPr>
          <w:p w14:paraId="3A8F014A">
            <w:pPr>
              <w:pStyle w:val="8"/>
              <w:spacing w:before="1" w:line="265" w:lineRule="exact"/>
              <w:ind w:left="199" w:right="191"/>
              <w:rPr>
                <w:sz w:val="22"/>
                <w:highlight w:val="none"/>
              </w:rPr>
            </w:pPr>
            <w:r>
              <w:rPr>
                <w:sz w:val="22"/>
                <w:highlight w:val="none"/>
              </w:rPr>
              <w:t>18</w:t>
            </w:r>
          </w:p>
        </w:tc>
        <w:tc>
          <w:tcPr>
            <w:tcW w:w="3173" w:type="dxa"/>
          </w:tcPr>
          <w:p w14:paraId="1B314A6D">
            <w:pPr>
              <w:pStyle w:val="8"/>
              <w:spacing w:line="265" w:lineRule="exact"/>
              <w:ind w:left="549" w:right="541"/>
              <w:rPr>
                <w:sz w:val="22"/>
                <w:highlight w:val="none"/>
              </w:rPr>
            </w:pPr>
            <w:r>
              <w:rPr>
                <w:sz w:val="22"/>
                <w:highlight w:val="none"/>
              </w:rPr>
              <w:t>皮肤科</w:t>
            </w:r>
          </w:p>
        </w:tc>
      </w:tr>
      <w:tr w14:paraId="0855E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1151" w:type="dxa"/>
          </w:tcPr>
          <w:p w14:paraId="3BD8F4F0">
            <w:pPr>
              <w:pStyle w:val="8"/>
              <w:spacing w:line="265" w:lineRule="exact"/>
              <w:ind w:left="166" w:right="155"/>
              <w:rPr>
                <w:sz w:val="22"/>
                <w:highlight w:val="none"/>
              </w:rPr>
            </w:pPr>
            <w:r>
              <w:rPr>
                <w:sz w:val="22"/>
                <w:highlight w:val="none"/>
              </w:rPr>
              <w:t>04</w:t>
            </w:r>
          </w:p>
        </w:tc>
        <w:tc>
          <w:tcPr>
            <w:tcW w:w="3447" w:type="dxa"/>
          </w:tcPr>
          <w:p w14:paraId="0D397F4C">
            <w:pPr>
              <w:pStyle w:val="8"/>
              <w:spacing w:line="265" w:lineRule="exact"/>
              <w:ind w:left="15" w:right="5"/>
              <w:rPr>
                <w:color w:val="0000FF"/>
                <w:sz w:val="22"/>
                <w:highlight w:val="none"/>
              </w:rPr>
            </w:pPr>
            <w:r>
              <w:rPr>
                <w:b/>
                <w:color w:val="0000FF"/>
                <w:sz w:val="22"/>
                <w:highlight w:val="none"/>
              </w:rPr>
              <w:t>首批国家</w:t>
            </w:r>
            <w:r>
              <w:rPr>
                <w:rFonts w:hint="eastAsia"/>
                <w:b/>
                <w:color w:val="0000FF"/>
                <w:sz w:val="22"/>
                <w:highlight w:val="none"/>
                <w:lang w:eastAsia="zh-CN"/>
              </w:rPr>
              <w:t>级</w:t>
            </w:r>
            <w:r>
              <w:rPr>
                <w:b/>
                <w:color w:val="0000FF"/>
                <w:sz w:val="22"/>
                <w:highlight w:val="none"/>
              </w:rPr>
              <w:t>重点</w:t>
            </w:r>
            <w:r>
              <w:rPr>
                <w:rFonts w:hint="eastAsia"/>
                <w:color w:val="0000FF"/>
                <w:sz w:val="22"/>
                <w:highlight w:val="none"/>
              </w:rPr>
              <w:t>妇产科</w:t>
            </w:r>
          </w:p>
        </w:tc>
        <w:tc>
          <w:tcPr>
            <w:tcW w:w="1115" w:type="dxa"/>
          </w:tcPr>
          <w:p w14:paraId="71D52D7F">
            <w:pPr>
              <w:pStyle w:val="8"/>
              <w:spacing w:line="265" w:lineRule="exact"/>
              <w:ind w:left="199" w:right="191"/>
              <w:rPr>
                <w:sz w:val="22"/>
                <w:highlight w:val="none"/>
              </w:rPr>
            </w:pPr>
            <w:r>
              <w:rPr>
                <w:sz w:val="22"/>
                <w:highlight w:val="none"/>
              </w:rPr>
              <w:t>19</w:t>
            </w:r>
          </w:p>
        </w:tc>
        <w:tc>
          <w:tcPr>
            <w:tcW w:w="3173" w:type="dxa"/>
          </w:tcPr>
          <w:p w14:paraId="1A3F4565">
            <w:pPr>
              <w:pStyle w:val="8"/>
              <w:spacing w:line="265" w:lineRule="exact"/>
              <w:ind w:left="0" w:right="-15"/>
              <w:rPr>
                <w:sz w:val="22"/>
                <w:highlight w:val="none"/>
              </w:rPr>
            </w:pPr>
            <w:r>
              <w:rPr>
                <w:sz w:val="22"/>
                <w:highlight w:val="none"/>
              </w:rPr>
              <w:t>耳鼻咽喉科</w:t>
            </w:r>
          </w:p>
        </w:tc>
      </w:tr>
      <w:tr w14:paraId="5CDDC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151" w:type="dxa"/>
          </w:tcPr>
          <w:p w14:paraId="62CBABB4">
            <w:pPr>
              <w:pStyle w:val="8"/>
              <w:spacing w:before="3" w:line="261" w:lineRule="exact"/>
              <w:ind w:left="166" w:right="155"/>
              <w:rPr>
                <w:sz w:val="22"/>
                <w:highlight w:val="none"/>
              </w:rPr>
            </w:pPr>
            <w:r>
              <w:rPr>
                <w:sz w:val="22"/>
                <w:highlight w:val="none"/>
              </w:rPr>
              <w:t>05</w:t>
            </w:r>
          </w:p>
        </w:tc>
        <w:tc>
          <w:tcPr>
            <w:tcW w:w="3447" w:type="dxa"/>
          </w:tcPr>
          <w:p w14:paraId="3A871273">
            <w:pPr>
              <w:pStyle w:val="8"/>
              <w:spacing w:line="265" w:lineRule="exact"/>
              <w:ind w:left="15" w:right="5"/>
              <w:rPr>
                <w:color w:val="0000FF"/>
                <w:sz w:val="22"/>
                <w:highlight w:val="none"/>
              </w:rPr>
            </w:pPr>
            <w:r>
              <w:rPr>
                <w:rFonts w:hint="eastAsia"/>
                <w:color w:val="0000FF"/>
                <w:sz w:val="22"/>
                <w:highlight w:val="none"/>
              </w:rPr>
              <w:t>麻醉科</w:t>
            </w:r>
          </w:p>
        </w:tc>
        <w:tc>
          <w:tcPr>
            <w:tcW w:w="1115" w:type="dxa"/>
          </w:tcPr>
          <w:p w14:paraId="6ADB9B7E">
            <w:pPr>
              <w:pStyle w:val="8"/>
              <w:spacing w:line="265" w:lineRule="exact"/>
              <w:ind w:left="199" w:right="191"/>
              <w:rPr>
                <w:sz w:val="22"/>
                <w:highlight w:val="none"/>
              </w:rPr>
            </w:pPr>
            <w:r>
              <w:rPr>
                <w:sz w:val="22"/>
                <w:highlight w:val="none"/>
              </w:rPr>
              <w:t>20</w:t>
            </w:r>
          </w:p>
        </w:tc>
        <w:tc>
          <w:tcPr>
            <w:tcW w:w="3173" w:type="dxa"/>
          </w:tcPr>
          <w:p w14:paraId="05E92930">
            <w:pPr>
              <w:pStyle w:val="8"/>
              <w:spacing w:before="3" w:line="261" w:lineRule="exact"/>
              <w:ind w:left="0" w:right="-15"/>
              <w:rPr>
                <w:sz w:val="22"/>
                <w:highlight w:val="none"/>
              </w:rPr>
            </w:pPr>
            <w:r>
              <w:rPr>
                <w:sz w:val="22"/>
                <w:highlight w:val="none"/>
              </w:rPr>
              <w:t>眼科</w:t>
            </w:r>
          </w:p>
        </w:tc>
      </w:tr>
      <w:tr w14:paraId="293E2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151" w:type="dxa"/>
          </w:tcPr>
          <w:p w14:paraId="43026E68">
            <w:pPr>
              <w:pStyle w:val="8"/>
              <w:spacing w:before="3" w:line="262" w:lineRule="exact"/>
              <w:ind w:left="199" w:right="191"/>
              <w:rPr>
                <w:sz w:val="22"/>
                <w:highlight w:val="none"/>
              </w:rPr>
            </w:pPr>
            <w:r>
              <w:rPr>
                <w:sz w:val="22"/>
                <w:highlight w:val="none"/>
              </w:rPr>
              <w:t>06</w:t>
            </w:r>
          </w:p>
        </w:tc>
        <w:tc>
          <w:tcPr>
            <w:tcW w:w="3447" w:type="dxa"/>
          </w:tcPr>
          <w:p w14:paraId="4F525549">
            <w:pPr>
              <w:pStyle w:val="8"/>
              <w:spacing w:line="265" w:lineRule="exact"/>
              <w:ind w:left="15" w:right="5"/>
              <w:rPr>
                <w:color w:val="0000FF"/>
                <w:sz w:val="22"/>
                <w:highlight w:val="none"/>
              </w:rPr>
            </w:pPr>
            <w:r>
              <w:rPr>
                <w:color w:val="0000FF"/>
                <w:sz w:val="22"/>
                <w:highlight w:val="none"/>
              </w:rPr>
              <w:t>重症医学科</w:t>
            </w:r>
          </w:p>
        </w:tc>
        <w:tc>
          <w:tcPr>
            <w:tcW w:w="1115" w:type="dxa"/>
          </w:tcPr>
          <w:p w14:paraId="249EB2A1">
            <w:pPr>
              <w:pStyle w:val="8"/>
              <w:spacing w:before="3" w:line="261" w:lineRule="exact"/>
              <w:ind w:left="199" w:right="191"/>
              <w:rPr>
                <w:sz w:val="22"/>
                <w:highlight w:val="none"/>
              </w:rPr>
            </w:pPr>
            <w:r>
              <w:rPr>
                <w:rFonts w:hint="eastAsia"/>
                <w:sz w:val="22"/>
                <w:highlight w:val="none"/>
              </w:rPr>
              <w:t>21</w:t>
            </w:r>
          </w:p>
        </w:tc>
        <w:tc>
          <w:tcPr>
            <w:tcW w:w="3173" w:type="dxa"/>
          </w:tcPr>
          <w:p w14:paraId="77378D8C">
            <w:pPr>
              <w:pStyle w:val="8"/>
              <w:spacing w:line="265" w:lineRule="exact"/>
              <w:ind w:left="15" w:right="5"/>
              <w:rPr>
                <w:sz w:val="22"/>
                <w:highlight w:val="none"/>
              </w:rPr>
            </w:pPr>
            <w:r>
              <w:rPr>
                <w:rFonts w:hint="eastAsia"/>
                <w:sz w:val="22"/>
                <w:highlight w:val="none"/>
              </w:rPr>
              <w:t>康复医学科</w:t>
            </w:r>
          </w:p>
        </w:tc>
      </w:tr>
      <w:tr w14:paraId="3A07D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151" w:type="dxa"/>
          </w:tcPr>
          <w:p w14:paraId="4FE4D837">
            <w:pPr>
              <w:pStyle w:val="8"/>
              <w:spacing w:before="1" w:line="265" w:lineRule="exact"/>
              <w:ind w:left="199" w:right="191"/>
              <w:rPr>
                <w:sz w:val="22"/>
                <w:highlight w:val="none"/>
              </w:rPr>
            </w:pPr>
            <w:r>
              <w:rPr>
                <w:sz w:val="22"/>
                <w:highlight w:val="none"/>
              </w:rPr>
              <w:t>07</w:t>
            </w:r>
          </w:p>
        </w:tc>
        <w:tc>
          <w:tcPr>
            <w:tcW w:w="3447" w:type="dxa"/>
          </w:tcPr>
          <w:p w14:paraId="19479358">
            <w:pPr>
              <w:pStyle w:val="8"/>
              <w:spacing w:before="3" w:line="261" w:lineRule="exact"/>
              <w:ind w:left="15" w:right="5"/>
              <w:rPr>
                <w:color w:val="0000FF"/>
                <w:sz w:val="22"/>
                <w:highlight w:val="none"/>
              </w:rPr>
            </w:pPr>
            <w:r>
              <w:rPr>
                <w:color w:val="0000FF"/>
                <w:sz w:val="22"/>
                <w:highlight w:val="none"/>
              </w:rPr>
              <w:t>急诊科</w:t>
            </w:r>
          </w:p>
        </w:tc>
        <w:tc>
          <w:tcPr>
            <w:tcW w:w="1115" w:type="dxa"/>
          </w:tcPr>
          <w:p w14:paraId="69EC56E1">
            <w:pPr>
              <w:pStyle w:val="8"/>
              <w:spacing w:before="3" w:line="261" w:lineRule="exact"/>
              <w:ind w:left="199" w:right="191"/>
              <w:rPr>
                <w:sz w:val="22"/>
                <w:highlight w:val="none"/>
              </w:rPr>
            </w:pPr>
            <w:r>
              <w:rPr>
                <w:rFonts w:hint="eastAsia"/>
                <w:sz w:val="22"/>
                <w:highlight w:val="none"/>
              </w:rPr>
              <w:t>22</w:t>
            </w:r>
          </w:p>
        </w:tc>
        <w:tc>
          <w:tcPr>
            <w:tcW w:w="3173" w:type="dxa"/>
          </w:tcPr>
          <w:p w14:paraId="2ACDF39F">
            <w:pPr>
              <w:pStyle w:val="8"/>
              <w:spacing w:before="3" w:line="261" w:lineRule="exact"/>
              <w:ind w:left="0" w:right="-15"/>
              <w:rPr>
                <w:spacing w:val="-33"/>
                <w:sz w:val="22"/>
                <w:highlight w:val="none"/>
              </w:rPr>
            </w:pPr>
            <w:r>
              <w:rPr>
                <w:rFonts w:hint="eastAsia"/>
                <w:sz w:val="22"/>
                <w:highlight w:val="none"/>
              </w:rPr>
              <w:t>口腔正畸科</w:t>
            </w:r>
          </w:p>
        </w:tc>
      </w:tr>
      <w:tr w14:paraId="1C759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151" w:type="dxa"/>
          </w:tcPr>
          <w:p w14:paraId="5965C17C">
            <w:pPr>
              <w:pStyle w:val="8"/>
              <w:spacing w:line="265" w:lineRule="exact"/>
              <w:ind w:left="199" w:right="191"/>
              <w:rPr>
                <w:sz w:val="22"/>
                <w:highlight w:val="none"/>
              </w:rPr>
            </w:pPr>
            <w:r>
              <w:rPr>
                <w:sz w:val="22"/>
                <w:highlight w:val="none"/>
              </w:rPr>
              <w:t>08</w:t>
            </w:r>
          </w:p>
        </w:tc>
        <w:tc>
          <w:tcPr>
            <w:tcW w:w="3447" w:type="dxa"/>
          </w:tcPr>
          <w:p w14:paraId="2FBC9B06">
            <w:pPr>
              <w:pStyle w:val="8"/>
              <w:spacing w:before="3" w:line="261" w:lineRule="exact"/>
              <w:ind w:left="15" w:right="5"/>
              <w:rPr>
                <w:sz w:val="22"/>
                <w:highlight w:val="none"/>
              </w:rPr>
            </w:pPr>
            <w:r>
              <w:rPr>
                <w:sz w:val="22"/>
                <w:highlight w:val="none"/>
              </w:rPr>
              <w:t>临床病理科</w:t>
            </w:r>
            <w:r>
              <w:rPr>
                <w:rFonts w:hint="eastAsia"/>
                <w:sz w:val="22"/>
                <w:highlight w:val="none"/>
              </w:rPr>
              <w:t>（紧缺专业）</w:t>
            </w:r>
          </w:p>
        </w:tc>
        <w:tc>
          <w:tcPr>
            <w:tcW w:w="1115" w:type="dxa"/>
          </w:tcPr>
          <w:p w14:paraId="7193FB03">
            <w:pPr>
              <w:pStyle w:val="8"/>
              <w:spacing w:before="3" w:line="261" w:lineRule="exact"/>
              <w:ind w:left="199" w:right="191"/>
              <w:rPr>
                <w:sz w:val="22"/>
                <w:highlight w:val="none"/>
              </w:rPr>
            </w:pPr>
            <w:r>
              <w:rPr>
                <w:rFonts w:hint="eastAsia"/>
                <w:sz w:val="22"/>
                <w:highlight w:val="none"/>
              </w:rPr>
              <w:t>23</w:t>
            </w:r>
          </w:p>
        </w:tc>
        <w:tc>
          <w:tcPr>
            <w:tcW w:w="3173" w:type="dxa"/>
          </w:tcPr>
          <w:p w14:paraId="55118704">
            <w:pPr>
              <w:pStyle w:val="8"/>
              <w:spacing w:before="3" w:line="261" w:lineRule="exact"/>
              <w:ind w:left="0" w:right="-15"/>
              <w:rPr>
                <w:sz w:val="22"/>
                <w:highlight w:val="none"/>
              </w:rPr>
            </w:pPr>
            <w:r>
              <w:rPr>
                <w:sz w:val="22"/>
                <w:highlight w:val="none"/>
              </w:rPr>
              <w:t>骨科</w:t>
            </w:r>
          </w:p>
        </w:tc>
      </w:tr>
      <w:tr w14:paraId="2A44D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151" w:type="dxa"/>
          </w:tcPr>
          <w:p w14:paraId="6657A86E">
            <w:pPr>
              <w:pStyle w:val="8"/>
              <w:spacing w:line="265" w:lineRule="exact"/>
              <w:ind w:left="199" w:right="191"/>
              <w:rPr>
                <w:sz w:val="22"/>
                <w:highlight w:val="none"/>
              </w:rPr>
            </w:pPr>
            <w:r>
              <w:rPr>
                <w:sz w:val="22"/>
                <w:highlight w:val="none"/>
              </w:rPr>
              <w:t>09</w:t>
            </w:r>
          </w:p>
        </w:tc>
        <w:tc>
          <w:tcPr>
            <w:tcW w:w="3447" w:type="dxa"/>
          </w:tcPr>
          <w:p w14:paraId="4BE55F26">
            <w:pPr>
              <w:pStyle w:val="8"/>
              <w:spacing w:before="3" w:line="261" w:lineRule="exact"/>
              <w:ind w:left="15" w:right="5"/>
              <w:rPr>
                <w:sz w:val="22"/>
                <w:highlight w:val="none"/>
              </w:rPr>
            </w:pPr>
            <w:r>
              <w:rPr>
                <w:sz w:val="22"/>
                <w:highlight w:val="none"/>
              </w:rPr>
              <w:t>内科</w:t>
            </w:r>
          </w:p>
        </w:tc>
        <w:tc>
          <w:tcPr>
            <w:tcW w:w="1115" w:type="dxa"/>
          </w:tcPr>
          <w:p w14:paraId="398010D1">
            <w:pPr>
              <w:pStyle w:val="8"/>
              <w:spacing w:before="3" w:line="261" w:lineRule="exact"/>
              <w:ind w:left="199" w:right="191"/>
              <w:rPr>
                <w:sz w:val="22"/>
                <w:highlight w:val="none"/>
              </w:rPr>
            </w:pPr>
            <w:r>
              <w:rPr>
                <w:rFonts w:hint="eastAsia"/>
                <w:sz w:val="22"/>
                <w:highlight w:val="none"/>
              </w:rPr>
              <w:t>24</w:t>
            </w:r>
          </w:p>
        </w:tc>
        <w:tc>
          <w:tcPr>
            <w:tcW w:w="3173" w:type="dxa"/>
          </w:tcPr>
          <w:p w14:paraId="0111FDDE">
            <w:pPr>
              <w:pStyle w:val="8"/>
              <w:spacing w:before="3" w:line="261" w:lineRule="exact"/>
              <w:ind w:left="0" w:right="-15"/>
              <w:rPr>
                <w:sz w:val="22"/>
                <w:highlight w:val="none"/>
              </w:rPr>
            </w:pPr>
            <w:r>
              <w:rPr>
                <w:rFonts w:hint="eastAsia"/>
                <w:sz w:val="22"/>
                <w:highlight w:val="none"/>
              </w:rPr>
              <w:t>口腔内科</w:t>
            </w:r>
          </w:p>
        </w:tc>
      </w:tr>
      <w:tr w14:paraId="10834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151" w:type="dxa"/>
          </w:tcPr>
          <w:p w14:paraId="2EC282B5">
            <w:pPr>
              <w:pStyle w:val="8"/>
              <w:spacing w:before="3" w:line="261" w:lineRule="exact"/>
              <w:ind w:left="199" w:right="191"/>
              <w:rPr>
                <w:sz w:val="22"/>
                <w:highlight w:val="none"/>
              </w:rPr>
            </w:pPr>
            <w:r>
              <w:rPr>
                <w:sz w:val="22"/>
                <w:highlight w:val="none"/>
              </w:rPr>
              <w:t>10</w:t>
            </w:r>
          </w:p>
        </w:tc>
        <w:tc>
          <w:tcPr>
            <w:tcW w:w="3447" w:type="dxa"/>
          </w:tcPr>
          <w:p w14:paraId="771D179B">
            <w:pPr>
              <w:pStyle w:val="8"/>
              <w:spacing w:before="3" w:line="261" w:lineRule="exact"/>
              <w:ind w:left="15" w:right="5"/>
              <w:rPr>
                <w:sz w:val="22"/>
                <w:highlight w:val="none"/>
              </w:rPr>
            </w:pPr>
            <w:r>
              <w:rPr>
                <w:sz w:val="22"/>
                <w:highlight w:val="none"/>
              </w:rPr>
              <w:t>放射肿瘤科</w:t>
            </w:r>
          </w:p>
        </w:tc>
        <w:tc>
          <w:tcPr>
            <w:tcW w:w="1115" w:type="dxa"/>
          </w:tcPr>
          <w:p w14:paraId="321F8032">
            <w:pPr>
              <w:pStyle w:val="8"/>
              <w:spacing w:before="3" w:line="261" w:lineRule="exact"/>
              <w:ind w:left="199" w:right="191"/>
              <w:rPr>
                <w:sz w:val="22"/>
                <w:highlight w:val="none"/>
              </w:rPr>
            </w:pPr>
            <w:r>
              <w:rPr>
                <w:rFonts w:hint="eastAsia"/>
                <w:sz w:val="22"/>
                <w:highlight w:val="none"/>
              </w:rPr>
              <w:t>25</w:t>
            </w:r>
          </w:p>
        </w:tc>
        <w:tc>
          <w:tcPr>
            <w:tcW w:w="3173" w:type="dxa"/>
          </w:tcPr>
          <w:p w14:paraId="7D85C92A">
            <w:pPr>
              <w:pStyle w:val="8"/>
              <w:spacing w:before="3" w:line="261" w:lineRule="exact"/>
              <w:ind w:left="0" w:right="-15"/>
              <w:rPr>
                <w:sz w:val="22"/>
                <w:highlight w:val="none"/>
              </w:rPr>
            </w:pPr>
            <w:r>
              <w:rPr>
                <w:rFonts w:hint="eastAsia"/>
                <w:sz w:val="22"/>
                <w:highlight w:val="none"/>
              </w:rPr>
              <w:t>口腔颌面外科</w:t>
            </w:r>
          </w:p>
        </w:tc>
      </w:tr>
      <w:tr w14:paraId="7FDE5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151" w:type="dxa"/>
          </w:tcPr>
          <w:p w14:paraId="17ACFC4F">
            <w:pPr>
              <w:pStyle w:val="8"/>
              <w:spacing w:before="3" w:line="262" w:lineRule="exact"/>
              <w:ind w:left="166" w:right="155"/>
              <w:rPr>
                <w:sz w:val="22"/>
                <w:highlight w:val="none"/>
              </w:rPr>
            </w:pPr>
            <w:r>
              <w:rPr>
                <w:sz w:val="22"/>
                <w:highlight w:val="none"/>
              </w:rPr>
              <w:t>11</w:t>
            </w:r>
          </w:p>
        </w:tc>
        <w:tc>
          <w:tcPr>
            <w:tcW w:w="3447" w:type="dxa"/>
          </w:tcPr>
          <w:p w14:paraId="62583378">
            <w:pPr>
              <w:pStyle w:val="8"/>
              <w:spacing w:line="265" w:lineRule="exact"/>
              <w:ind w:left="0" w:right="-15"/>
              <w:rPr>
                <w:sz w:val="22"/>
                <w:highlight w:val="none"/>
              </w:rPr>
            </w:pPr>
            <w:r>
              <w:rPr>
                <w:spacing w:val="-33"/>
                <w:sz w:val="22"/>
                <w:highlight w:val="none"/>
              </w:rPr>
              <w:t>外科</w:t>
            </w:r>
            <w:r>
              <w:rPr>
                <w:sz w:val="22"/>
                <w:highlight w:val="none"/>
              </w:rPr>
              <w:t>（神经外科方向）</w:t>
            </w:r>
          </w:p>
        </w:tc>
        <w:tc>
          <w:tcPr>
            <w:tcW w:w="1115" w:type="dxa"/>
          </w:tcPr>
          <w:p w14:paraId="6CBB7B73">
            <w:pPr>
              <w:pStyle w:val="8"/>
              <w:spacing w:before="3" w:line="261" w:lineRule="exact"/>
              <w:ind w:left="199" w:right="191"/>
              <w:rPr>
                <w:sz w:val="22"/>
                <w:highlight w:val="none"/>
              </w:rPr>
            </w:pPr>
            <w:r>
              <w:rPr>
                <w:rFonts w:hint="eastAsia"/>
                <w:sz w:val="22"/>
                <w:highlight w:val="none"/>
              </w:rPr>
              <w:t>26</w:t>
            </w:r>
          </w:p>
        </w:tc>
        <w:tc>
          <w:tcPr>
            <w:tcW w:w="3173" w:type="dxa"/>
          </w:tcPr>
          <w:p w14:paraId="6F7BEA74">
            <w:pPr>
              <w:pStyle w:val="8"/>
              <w:spacing w:before="3" w:line="261" w:lineRule="exact"/>
              <w:ind w:left="0" w:right="-15"/>
              <w:rPr>
                <w:sz w:val="22"/>
                <w:highlight w:val="none"/>
              </w:rPr>
            </w:pPr>
            <w:r>
              <w:rPr>
                <w:rFonts w:hint="eastAsia"/>
                <w:sz w:val="22"/>
                <w:highlight w:val="none"/>
              </w:rPr>
              <w:t>口腔修复科</w:t>
            </w:r>
          </w:p>
        </w:tc>
      </w:tr>
      <w:tr w14:paraId="029BD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151" w:type="dxa"/>
          </w:tcPr>
          <w:p w14:paraId="0EF375CB">
            <w:pPr>
              <w:pStyle w:val="8"/>
              <w:spacing w:before="1" w:line="265" w:lineRule="exact"/>
              <w:ind w:left="166" w:right="155"/>
              <w:rPr>
                <w:sz w:val="22"/>
                <w:highlight w:val="none"/>
              </w:rPr>
            </w:pPr>
            <w:r>
              <w:rPr>
                <w:sz w:val="22"/>
                <w:highlight w:val="none"/>
              </w:rPr>
              <w:t>12</w:t>
            </w:r>
          </w:p>
        </w:tc>
        <w:tc>
          <w:tcPr>
            <w:tcW w:w="3447" w:type="dxa"/>
          </w:tcPr>
          <w:p w14:paraId="2CFA9908">
            <w:pPr>
              <w:pStyle w:val="8"/>
              <w:spacing w:before="3" w:line="261" w:lineRule="exact"/>
              <w:ind w:left="0" w:right="-15"/>
              <w:rPr>
                <w:sz w:val="22"/>
                <w:highlight w:val="none"/>
              </w:rPr>
            </w:pPr>
            <w:r>
              <w:rPr>
                <w:spacing w:val="-33"/>
                <w:sz w:val="22"/>
                <w:highlight w:val="none"/>
              </w:rPr>
              <w:t>外科</w:t>
            </w:r>
            <w:r>
              <w:rPr>
                <w:sz w:val="22"/>
                <w:highlight w:val="none"/>
              </w:rPr>
              <w:t>（</w:t>
            </w:r>
            <w:r>
              <w:rPr>
                <w:rFonts w:hint="eastAsia"/>
                <w:sz w:val="22"/>
                <w:highlight w:val="none"/>
              </w:rPr>
              <w:t>整形</w:t>
            </w:r>
            <w:r>
              <w:rPr>
                <w:sz w:val="22"/>
                <w:highlight w:val="none"/>
              </w:rPr>
              <w:t>外科方向）</w:t>
            </w:r>
          </w:p>
        </w:tc>
        <w:tc>
          <w:tcPr>
            <w:tcW w:w="1115" w:type="dxa"/>
          </w:tcPr>
          <w:p w14:paraId="24CD88CC">
            <w:pPr>
              <w:pStyle w:val="8"/>
              <w:spacing w:before="3" w:line="261" w:lineRule="exact"/>
              <w:ind w:left="199" w:right="191"/>
              <w:rPr>
                <w:sz w:val="22"/>
                <w:highlight w:val="none"/>
              </w:rPr>
            </w:pPr>
            <w:r>
              <w:rPr>
                <w:rFonts w:hint="eastAsia"/>
                <w:sz w:val="22"/>
                <w:highlight w:val="none"/>
              </w:rPr>
              <w:t>27</w:t>
            </w:r>
          </w:p>
        </w:tc>
        <w:tc>
          <w:tcPr>
            <w:tcW w:w="3173" w:type="dxa"/>
          </w:tcPr>
          <w:p w14:paraId="7C05B91F">
            <w:pPr>
              <w:pStyle w:val="8"/>
              <w:spacing w:before="1" w:line="265" w:lineRule="exact"/>
              <w:ind w:left="552" w:right="541"/>
              <w:rPr>
                <w:sz w:val="22"/>
                <w:highlight w:val="none"/>
              </w:rPr>
            </w:pPr>
            <w:r>
              <w:rPr>
                <w:sz w:val="22"/>
                <w:highlight w:val="none"/>
              </w:rPr>
              <w:t>检验医学科</w:t>
            </w:r>
          </w:p>
        </w:tc>
      </w:tr>
      <w:tr w14:paraId="65457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151" w:type="dxa"/>
          </w:tcPr>
          <w:p w14:paraId="2EB748D0">
            <w:pPr>
              <w:pStyle w:val="8"/>
              <w:spacing w:line="265" w:lineRule="exact"/>
              <w:ind w:left="166" w:right="155"/>
              <w:rPr>
                <w:sz w:val="22"/>
                <w:highlight w:val="none"/>
              </w:rPr>
            </w:pPr>
            <w:r>
              <w:rPr>
                <w:sz w:val="22"/>
                <w:highlight w:val="none"/>
              </w:rPr>
              <w:t>13</w:t>
            </w:r>
          </w:p>
        </w:tc>
        <w:tc>
          <w:tcPr>
            <w:tcW w:w="3447" w:type="dxa"/>
          </w:tcPr>
          <w:p w14:paraId="48710EC2">
            <w:pPr>
              <w:pStyle w:val="8"/>
              <w:spacing w:before="3" w:line="261" w:lineRule="exact"/>
              <w:ind w:left="15" w:right="5"/>
              <w:rPr>
                <w:sz w:val="22"/>
                <w:highlight w:val="none"/>
              </w:rPr>
            </w:pPr>
            <w:r>
              <w:rPr>
                <w:spacing w:val="-33"/>
                <w:sz w:val="22"/>
                <w:highlight w:val="none"/>
              </w:rPr>
              <w:t>外科</w:t>
            </w:r>
            <w:r>
              <w:rPr>
                <w:sz w:val="22"/>
                <w:highlight w:val="none"/>
              </w:rPr>
              <w:t>（胸心外科方向）</w:t>
            </w:r>
          </w:p>
        </w:tc>
        <w:tc>
          <w:tcPr>
            <w:tcW w:w="1115" w:type="dxa"/>
          </w:tcPr>
          <w:p w14:paraId="345005FD">
            <w:pPr>
              <w:pStyle w:val="8"/>
              <w:spacing w:before="3" w:line="261" w:lineRule="exact"/>
              <w:ind w:left="199" w:right="191"/>
              <w:rPr>
                <w:sz w:val="22"/>
                <w:highlight w:val="none"/>
              </w:rPr>
            </w:pPr>
            <w:r>
              <w:rPr>
                <w:rFonts w:hint="eastAsia"/>
                <w:sz w:val="22"/>
                <w:highlight w:val="none"/>
              </w:rPr>
              <w:t>28</w:t>
            </w:r>
          </w:p>
        </w:tc>
        <w:tc>
          <w:tcPr>
            <w:tcW w:w="3173" w:type="dxa"/>
          </w:tcPr>
          <w:p w14:paraId="7D0288C2">
            <w:pPr>
              <w:pStyle w:val="8"/>
              <w:spacing w:line="265" w:lineRule="exact"/>
              <w:ind w:left="547" w:right="541"/>
              <w:rPr>
                <w:sz w:val="22"/>
                <w:highlight w:val="none"/>
              </w:rPr>
            </w:pPr>
            <w:r>
              <w:rPr>
                <w:sz w:val="22"/>
                <w:highlight w:val="none"/>
              </w:rPr>
              <w:t>放射科</w:t>
            </w:r>
          </w:p>
        </w:tc>
      </w:tr>
      <w:tr w14:paraId="61F92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151" w:type="dxa"/>
          </w:tcPr>
          <w:p w14:paraId="33EAE945">
            <w:pPr>
              <w:pStyle w:val="8"/>
              <w:spacing w:line="265" w:lineRule="exact"/>
              <w:ind w:left="166" w:right="155"/>
              <w:rPr>
                <w:sz w:val="22"/>
                <w:highlight w:val="none"/>
              </w:rPr>
            </w:pPr>
            <w:r>
              <w:rPr>
                <w:sz w:val="22"/>
                <w:highlight w:val="none"/>
              </w:rPr>
              <w:t>14</w:t>
            </w:r>
          </w:p>
        </w:tc>
        <w:tc>
          <w:tcPr>
            <w:tcW w:w="3447" w:type="dxa"/>
          </w:tcPr>
          <w:p w14:paraId="5603C2A6">
            <w:pPr>
              <w:pStyle w:val="8"/>
              <w:spacing w:before="3" w:line="261" w:lineRule="exact"/>
              <w:ind w:left="15" w:right="5"/>
              <w:rPr>
                <w:sz w:val="22"/>
                <w:highlight w:val="none"/>
              </w:rPr>
            </w:pPr>
            <w:r>
              <w:rPr>
                <w:sz w:val="22"/>
                <w:highlight w:val="none"/>
              </w:rPr>
              <w:t>外科（泌尿外科方向）</w:t>
            </w:r>
          </w:p>
        </w:tc>
        <w:tc>
          <w:tcPr>
            <w:tcW w:w="1115" w:type="dxa"/>
          </w:tcPr>
          <w:p w14:paraId="694F3830">
            <w:pPr>
              <w:pStyle w:val="8"/>
              <w:spacing w:before="3" w:line="261" w:lineRule="exact"/>
              <w:ind w:left="199" w:right="191"/>
              <w:rPr>
                <w:sz w:val="22"/>
                <w:highlight w:val="none"/>
              </w:rPr>
            </w:pPr>
            <w:r>
              <w:rPr>
                <w:rFonts w:hint="eastAsia"/>
                <w:sz w:val="22"/>
                <w:highlight w:val="none"/>
              </w:rPr>
              <w:t>29</w:t>
            </w:r>
          </w:p>
        </w:tc>
        <w:tc>
          <w:tcPr>
            <w:tcW w:w="3173" w:type="dxa"/>
          </w:tcPr>
          <w:p w14:paraId="1F2B7A22">
            <w:pPr>
              <w:pStyle w:val="8"/>
              <w:spacing w:line="265" w:lineRule="exact"/>
              <w:ind w:left="552" w:right="541"/>
              <w:rPr>
                <w:sz w:val="22"/>
                <w:highlight w:val="none"/>
              </w:rPr>
            </w:pPr>
            <w:r>
              <w:rPr>
                <w:sz w:val="22"/>
                <w:highlight w:val="none"/>
              </w:rPr>
              <w:t>超声医学科</w:t>
            </w:r>
          </w:p>
        </w:tc>
      </w:tr>
      <w:tr w14:paraId="43555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1151" w:type="dxa"/>
          </w:tcPr>
          <w:p w14:paraId="2E0E1346">
            <w:pPr>
              <w:pStyle w:val="8"/>
              <w:spacing w:before="3" w:line="261" w:lineRule="exact"/>
              <w:ind w:left="166" w:right="155"/>
              <w:rPr>
                <w:sz w:val="22"/>
                <w:highlight w:val="none"/>
              </w:rPr>
            </w:pPr>
            <w:r>
              <w:rPr>
                <w:rFonts w:hint="eastAsia"/>
                <w:sz w:val="22"/>
                <w:highlight w:val="none"/>
              </w:rPr>
              <w:t>15</w:t>
            </w:r>
          </w:p>
        </w:tc>
        <w:tc>
          <w:tcPr>
            <w:tcW w:w="3447" w:type="dxa"/>
          </w:tcPr>
          <w:p w14:paraId="6D0631D4">
            <w:pPr>
              <w:pStyle w:val="8"/>
              <w:spacing w:before="3" w:line="261" w:lineRule="exact"/>
              <w:ind w:left="15" w:right="5"/>
              <w:rPr>
                <w:sz w:val="22"/>
                <w:highlight w:val="none"/>
              </w:rPr>
            </w:pPr>
            <w:r>
              <w:rPr>
                <w:sz w:val="22"/>
                <w:highlight w:val="none"/>
              </w:rPr>
              <w:t>神经内科</w:t>
            </w:r>
          </w:p>
        </w:tc>
        <w:tc>
          <w:tcPr>
            <w:tcW w:w="1115" w:type="dxa"/>
          </w:tcPr>
          <w:p w14:paraId="21B28435">
            <w:pPr>
              <w:pStyle w:val="8"/>
              <w:spacing w:before="3" w:line="261" w:lineRule="exact"/>
              <w:ind w:left="199" w:right="191"/>
              <w:rPr>
                <w:sz w:val="22"/>
                <w:highlight w:val="none"/>
              </w:rPr>
            </w:pPr>
            <w:r>
              <w:rPr>
                <w:rFonts w:hint="eastAsia"/>
                <w:sz w:val="22"/>
                <w:highlight w:val="none"/>
              </w:rPr>
              <w:t>30</w:t>
            </w:r>
          </w:p>
        </w:tc>
        <w:tc>
          <w:tcPr>
            <w:tcW w:w="3173" w:type="dxa"/>
          </w:tcPr>
          <w:p w14:paraId="5886B833">
            <w:pPr>
              <w:pStyle w:val="8"/>
              <w:spacing w:line="265" w:lineRule="exact"/>
              <w:ind w:left="552" w:right="541"/>
              <w:rPr>
                <w:sz w:val="22"/>
                <w:highlight w:val="none"/>
              </w:rPr>
            </w:pPr>
            <w:r>
              <w:rPr>
                <w:rFonts w:hint="eastAsia"/>
                <w:sz w:val="22"/>
                <w:highlight w:val="none"/>
              </w:rPr>
              <w:t>核医学科</w:t>
            </w:r>
          </w:p>
        </w:tc>
      </w:tr>
    </w:tbl>
    <w:p w14:paraId="5E4E8852">
      <w:pPr>
        <w:spacing w:line="540" w:lineRule="exact"/>
        <w:ind w:firstLine="600" w:firstLineChars="200"/>
        <w:rPr>
          <w:rFonts w:hint="eastAsia" w:ascii="仿宋" w:hAnsi="仿宋" w:eastAsia="仿宋" w:cs="仿宋"/>
          <w:snapToGrid w:val="0"/>
          <w:color w:val="000000" w:themeColor="text1"/>
          <w:kern w:val="0"/>
          <w:sz w:val="30"/>
          <w:szCs w:val="30"/>
          <w:highlight w:val="none"/>
          <w:lang w:eastAsia="zh-CN"/>
          <w14:textFill>
            <w14:solidFill>
              <w14:schemeClr w14:val="tx1"/>
            </w14:solidFill>
          </w14:textFill>
        </w:rPr>
      </w:pPr>
      <w:r>
        <w:rPr>
          <w:rFonts w:hint="eastAsia" w:ascii="仿宋" w:hAnsi="仿宋" w:eastAsia="仿宋" w:cs="仿宋"/>
          <w:snapToGrid w:val="0"/>
          <w:color w:val="000000" w:themeColor="text1"/>
          <w:kern w:val="0"/>
          <w:sz w:val="30"/>
          <w:szCs w:val="30"/>
          <w:highlight w:val="none"/>
          <w14:textFill>
            <w14:solidFill>
              <w14:schemeClr w14:val="tx1"/>
            </w14:solidFill>
          </w14:textFill>
        </w:rPr>
        <w:t>医院严格落实“两个同等对待”，对经住培合格的本科学历</w:t>
      </w:r>
      <w:r>
        <w:rPr>
          <w:rFonts w:hint="eastAsia" w:ascii="仿宋" w:hAnsi="仿宋" w:eastAsia="仿宋" w:cs="仿宋"/>
          <w:snapToGrid w:val="0"/>
          <w:color w:val="000000" w:themeColor="text1"/>
          <w:kern w:val="0"/>
          <w:sz w:val="30"/>
          <w:szCs w:val="30"/>
          <w:highlight w:val="none"/>
          <w:lang w:eastAsia="zh-CN"/>
          <w14:textFill>
            <w14:solidFill>
              <w14:schemeClr w14:val="tx1"/>
            </w14:solidFill>
          </w14:textFill>
        </w:rPr>
        <w:t>临床</w:t>
      </w:r>
      <w:r>
        <w:rPr>
          <w:rFonts w:hint="eastAsia" w:ascii="仿宋" w:hAnsi="仿宋" w:eastAsia="仿宋" w:cs="仿宋"/>
          <w:snapToGrid w:val="0"/>
          <w:color w:val="000000" w:themeColor="text1"/>
          <w:kern w:val="0"/>
          <w:sz w:val="30"/>
          <w:szCs w:val="30"/>
          <w:highlight w:val="none"/>
          <w14:textFill>
            <w14:solidFill>
              <w14:schemeClr w14:val="tx1"/>
            </w14:solidFill>
          </w14:textFill>
        </w:rPr>
        <w:t>医师，按临床医学、口腔医学硕士研究生同等对待，并将此落实到了资格审查、考试考察、薪资待遇、聘用等各个环节中</w:t>
      </w:r>
      <w:r>
        <w:rPr>
          <w:rFonts w:hint="eastAsia" w:ascii="仿宋" w:hAnsi="仿宋" w:eastAsia="仿宋" w:cs="仿宋"/>
          <w:snapToGrid w:val="0"/>
          <w:color w:val="000000" w:themeColor="text1"/>
          <w:kern w:val="0"/>
          <w:sz w:val="30"/>
          <w:szCs w:val="30"/>
          <w:highlight w:val="none"/>
          <w:lang w:eastAsia="zh-CN"/>
          <w14:textFill>
            <w14:solidFill>
              <w14:schemeClr w14:val="tx1"/>
            </w14:solidFill>
          </w14:textFill>
        </w:rPr>
        <w:t>。</w:t>
      </w:r>
    </w:p>
    <w:p w14:paraId="053EBFEB">
      <w:pPr>
        <w:spacing w:line="540" w:lineRule="exact"/>
        <w:ind w:firstLine="600" w:firstLineChars="200"/>
        <w:rPr>
          <w:rFonts w:ascii="仿宋" w:hAnsi="仿宋" w:eastAsia="仿宋" w:cs="仿宋"/>
          <w:snapToGrid w:val="0"/>
          <w:color w:val="000000" w:themeColor="text1"/>
          <w:kern w:val="0"/>
          <w:sz w:val="30"/>
          <w:szCs w:val="30"/>
          <w:highlight w:val="none"/>
          <w14:textFill>
            <w14:solidFill>
              <w14:schemeClr w14:val="tx1"/>
            </w14:solidFill>
          </w14:textFill>
        </w:rPr>
      </w:pPr>
      <w:r>
        <w:rPr>
          <w:rFonts w:hint="eastAsia" w:ascii="仿宋" w:hAnsi="仿宋" w:eastAsia="仿宋" w:cs="仿宋"/>
          <w:snapToGrid w:val="0"/>
          <w:color w:val="000000" w:themeColor="text1"/>
          <w:kern w:val="0"/>
          <w:sz w:val="30"/>
          <w:szCs w:val="30"/>
          <w:highlight w:val="none"/>
          <w:lang w:eastAsia="zh-CN"/>
          <w14:textFill>
            <w14:solidFill>
              <w14:schemeClr w14:val="tx1"/>
            </w14:solidFill>
          </w14:textFill>
        </w:rPr>
        <w:t>近年来，已招聘多名我院培训合格的社会化本科学历住院医师留院工作</w:t>
      </w:r>
      <w:r>
        <w:rPr>
          <w:rFonts w:hint="eastAsia" w:ascii="仿宋" w:hAnsi="仿宋" w:eastAsia="仿宋" w:cs="仿宋"/>
          <w:snapToGrid w:val="0"/>
          <w:color w:val="000000" w:themeColor="text1"/>
          <w:kern w:val="0"/>
          <w:sz w:val="30"/>
          <w:szCs w:val="30"/>
          <w:highlight w:val="none"/>
          <w14:textFill>
            <w14:solidFill>
              <w14:schemeClr w14:val="tx1"/>
            </w14:solidFill>
          </w14:textFill>
        </w:rPr>
        <w:t>。医院中心院区、</w:t>
      </w:r>
      <w:r>
        <w:rPr>
          <w:rFonts w:hint="eastAsia" w:ascii="仿宋" w:hAnsi="仿宋" w:eastAsia="仿宋" w:cs="仿宋"/>
          <w:snapToGrid w:val="0"/>
          <w:color w:val="000000" w:themeColor="text1"/>
          <w:kern w:val="0"/>
          <w:sz w:val="30"/>
          <w:szCs w:val="30"/>
          <w:highlight w:val="none"/>
          <w:lang w:eastAsia="zh-CN"/>
          <w14:textFill>
            <w14:solidFill>
              <w14:schemeClr w14:val="tx1"/>
            </w14:solidFill>
          </w14:textFill>
        </w:rPr>
        <w:t>奥体</w:t>
      </w:r>
      <w:r>
        <w:rPr>
          <w:rFonts w:hint="eastAsia" w:ascii="仿宋" w:hAnsi="仿宋" w:eastAsia="仿宋" w:cs="仿宋"/>
          <w:snapToGrid w:val="0"/>
          <w:color w:val="000000" w:themeColor="text1"/>
          <w:kern w:val="0"/>
          <w:sz w:val="30"/>
          <w:szCs w:val="30"/>
          <w:highlight w:val="none"/>
          <w14:textFill>
            <w14:solidFill>
              <w14:schemeClr w14:val="tx1"/>
            </w14:solidFill>
          </w14:textFill>
        </w:rPr>
        <w:t>院区</w:t>
      </w:r>
      <w:r>
        <w:rPr>
          <w:rFonts w:hint="eastAsia" w:ascii="仿宋" w:hAnsi="仿宋" w:eastAsia="仿宋" w:cs="仿宋"/>
          <w:snapToGrid w:val="0"/>
          <w:color w:val="000000" w:themeColor="text1"/>
          <w:kern w:val="0"/>
          <w:sz w:val="30"/>
          <w:szCs w:val="30"/>
          <w:highlight w:val="none"/>
          <w:lang w:eastAsia="zh-CN"/>
          <w14:textFill>
            <w14:solidFill>
              <w14:schemeClr w14:val="tx1"/>
            </w14:solidFill>
          </w14:textFill>
        </w:rPr>
        <w:t>目前</w:t>
      </w:r>
      <w:r>
        <w:rPr>
          <w:rFonts w:hint="eastAsia" w:ascii="仿宋" w:hAnsi="仿宋" w:eastAsia="仿宋" w:cs="仿宋"/>
          <w:snapToGrid w:val="0"/>
          <w:color w:val="000000" w:themeColor="text1"/>
          <w:kern w:val="0"/>
          <w:sz w:val="30"/>
          <w:szCs w:val="30"/>
          <w:highlight w:val="none"/>
          <w14:textFill>
            <w14:solidFill>
              <w14:schemeClr w14:val="tx1"/>
            </w14:solidFill>
          </w14:textFill>
        </w:rPr>
        <w:t>正在推进改扩建，启用</w:t>
      </w:r>
      <w:r>
        <w:rPr>
          <w:rFonts w:hint="eastAsia" w:ascii="仿宋" w:hAnsi="仿宋" w:eastAsia="仿宋" w:cs="仿宋"/>
          <w:snapToGrid w:val="0"/>
          <w:color w:val="000000" w:themeColor="text1"/>
          <w:kern w:val="0"/>
          <w:sz w:val="30"/>
          <w:szCs w:val="30"/>
          <w:highlight w:val="none"/>
          <w:lang w:eastAsia="zh-CN"/>
          <w14:textFill>
            <w14:solidFill>
              <w14:schemeClr w14:val="tx1"/>
            </w14:solidFill>
          </w14:textFill>
        </w:rPr>
        <w:t>了部分</w:t>
      </w:r>
      <w:r>
        <w:rPr>
          <w:rFonts w:hint="eastAsia" w:ascii="仿宋" w:hAnsi="仿宋" w:eastAsia="仿宋" w:cs="仿宋"/>
          <w:snapToGrid w:val="0"/>
          <w:color w:val="000000" w:themeColor="text1"/>
          <w:kern w:val="0"/>
          <w:sz w:val="30"/>
          <w:szCs w:val="30"/>
          <w:highlight w:val="none"/>
          <w14:textFill>
            <w14:solidFill>
              <w14:schemeClr w14:val="tx1"/>
            </w14:solidFill>
          </w14:textFill>
        </w:rPr>
        <w:t>新病房大楼，</w:t>
      </w:r>
      <w:r>
        <w:rPr>
          <w:rFonts w:hint="eastAsia" w:ascii="仿宋" w:hAnsi="仿宋" w:eastAsia="仿宋" w:cs="仿宋"/>
          <w:snapToGrid w:val="0"/>
          <w:color w:val="000000" w:themeColor="text1"/>
          <w:kern w:val="0"/>
          <w:sz w:val="30"/>
          <w:szCs w:val="30"/>
          <w:highlight w:val="none"/>
          <w:lang w:eastAsia="zh-CN"/>
          <w14:textFill>
            <w14:solidFill>
              <w14:schemeClr w14:val="tx1"/>
            </w14:solidFill>
          </w14:textFill>
        </w:rPr>
        <w:t>已</w:t>
      </w:r>
      <w:r>
        <w:rPr>
          <w:rFonts w:hint="eastAsia" w:ascii="仿宋" w:hAnsi="仿宋" w:eastAsia="仿宋" w:cs="仿宋"/>
          <w:snapToGrid w:val="0"/>
          <w:color w:val="000000" w:themeColor="text1"/>
          <w:kern w:val="0"/>
          <w:sz w:val="30"/>
          <w:szCs w:val="30"/>
          <w:highlight w:val="none"/>
          <w14:textFill>
            <w14:solidFill>
              <w14:schemeClr w14:val="tx1"/>
            </w14:solidFill>
          </w14:textFill>
        </w:rPr>
        <w:t>进入新一轮人才储备阶段，将会为我院</w:t>
      </w:r>
      <w:r>
        <w:rPr>
          <w:rFonts w:hint="eastAsia" w:ascii="仿宋" w:hAnsi="仿宋" w:eastAsia="仿宋" w:cs="仿宋"/>
          <w:snapToGrid w:val="0"/>
          <w:color w:val="000000" w:themeColor="text1"/>
          <w:kern w:val="0"/>
          <w:sz w:val="30"/>
          <w:szCs w:val="30"/>
          <w:highlight w:val="none"/>
          <w:lang w:eastAsia="zh-CN"/>
          <w14:textFill>
            <w14:solidFill>
              <w14:schemeClr w14:val="tx1"/>
            </w14:solidFill>
          </w14:textFill>
        </w:rPr>
        <w:t>培训</w:t>
      </w:r>
      <w:r>
        <w:rPr>
          <w:rFonts w:hint="eastAsia" w:ascii="仿宋" w:hAnsi="仿宋" w:eastAsia="仿宋" w:cs="仿宋"/>
          <w:snapToGrid w:val="0"/>
          <w:color w:val="000000" w:themeColor="text1"/>
          <w:kern w:val="0"/>
          <w:sz w:val="30"/>
          <w:szCs w:val="30"/>
          <w:highlight w:val="none"/>
          <w14:textFill>
            <w14:solidFill>
              <w14:schemeClr w14:val="tx1"/>
            </w14:solidFill>
          </w14:textFill>
        </w:rPr>
        <w:t>结业</w:t>
      </w:r>
      <w:r>
        <w:rPr>
          <w:rFonts w:hint="eastAsia" w:ascii="仿宋" w:hAnsi="仿宋" w:eastAsia="仿宋" w:cs="仿宋"/>
          <w:snapToGrid w:val="0"/>
          <w:color w:val="000000" w:themeColor="text1"/>
          <w:kern w:val="0"/>
          <w:sz w:val="30"/>
          <w:szCs w:val="30"/>
          <w:highlight w:val="none"/>
          <w:lang w:eastAsia="zh-CN"/>
          <w14:textFill>
            <w14:solidFill>
              <w14:schemeClr w14:val="tx1"/>
            </w14:solidFill>
          </w14:textFill>
        </w:rPr>
        <w:t>的住院医师</w:t>
      </w:r>
      <w:r>
        <w:rPr>
          <w:rFonts w:hint="eastAsia" w:ascii="仿宋" w:hAnsi="仿宋" w:eastAsia="仿宋" w:cs="仿宋"/>
          <w:snapToGrid w:val="0"/>
          <w:color w:val="000000" w:themeColor="text1"/>
          <w:kern w:val="0"/>
          <w:sz w:val="30"/>
          <w:szCs w:val="30"/>
          <w:highlight w:val="none"/>
          <w14:textFill>
            <w14:solidFill>
              <w14:schemeClr w14:val="tx1"/>
            </w14:solidFill>
          </w14:textFill>
        </w:rPr>
        <w:t>提供更多</w:t>
      </w:r>
      <w:r>
        <w:rPr>
          <w:rFonts w:hint="eastAsia" w:ascii="仿宋" w:hAnsi="仿宋" w:eastAsia="仿宋" w:cs="仿宋"/>
          <w:snapToGrid w:val="0"/>
          <w:color w:val="000000" w:themeColor="text1"/>
          <w:kern w:val="0"/>
          <w:sz w:val="30"/>
          <w:szCs w:val="30"/>
          <w:highlight w:val="none"/>
          <w:lang w:eastAsia="zh-CN"/>
          <w14:textFill>
            <w14:solidFill>
              <w14:schemeClr w14:val="tx1"/>
            </w14:solidFill>
          </w14:textFill>
        </w:rPr>
        <w:t>的</w:t>
      </w:r>
      <w:r>
        <w:rPr>
          <w:rFonts w:hint="eastAsia" w:ascii="仿宋" w:hAnsi="仿宋" w:eastAsia="仿宋" w:cs="仿宋"/>
          <w:snapToGrid w:val="0"/>
          <w:color w:val="000000" w:themeColor="text1"/>
          <w:kern w:val="0"/>
          <w:sz w:val="30"/>
          <w:szCs w:val="30"/>
          <w:highlight w:val="none"/>
          <w14:textFill>
            <w14:solidFill>
              <w14:schemeClr w14:val="tx1"/>
            </w14:solidFill>
          </w14:textFill>
        </w:rPr>
        <w:t>留院任职机会。</w:t>
      </w:r>
    </w:p>
    <w:p w14:paraId="4CE534A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socialshar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104ADD"/>
    <w:rsid w:val="4A880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List Paragraph"/>
    <w:basedOn w:val="1"/>
    <w:qFormat/>
    <w:uiPriority w:val="34"/>
    <w:pPr>
      <w:ind w:firstLine="420" w:firstLineChars="200"/>
    </w:pPr>
  </w:style>
  <w:style w:type="paragraph" w:customStyle="1" w:styleId="8">
    <w:name w:val="Table Paragraph"/>
    <w:basedOn w:val="1"/>
    <w:qFormat/>
    <w:uiPriority w:val="1"/>
    <w:pPr>
      <w:ind w:left="108"/>
      <w:jc w:val="center"/>
    </w:pPr>
    <w:rPr>
      <w:rFonts w:ascii="楷体" w:hAnsi="楷体" w:eastAsia="楷体" w:cs="楷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2025-07-09T12:49:37Z</dcterms:created>
  <dc:creator>Administrator</dc:creator>
  <cp:lastModifiedBy>张娟</cp:lastModifiedBy>
  <dcterms:modified xsi:type="dcterms:W3CDTF">2025-07-09T12:50:15Z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eyJoZGlkIjoiY2NjZjc1MThmMmNjNmY4YTExNDI5NjkzYjFhMzlmYzQiLCJ1c2VySWQiOiIyMzc3MDkyOTMifQ==</vt:lpwstr>
  </property>
  <property fmtid="{D5CDD505-2E9C-101B-9397-08002B2CF9AE}" pid="4" name="ICV">
    <vt:lpwstr>D73B0BC48FE24BA6BFB2CFE4CE3A09F8_12</vt:lpwstr>
  </property>
</Properties>
</file>