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F9BF8">
      <w:pPr>
        <w:jc w:val="center"/>
        <w:rPr>
          <w:rFonts w:hint="eastAsia" w:ascii="宋体" w:hAnsi="宋体" w:eastAsia="仿宋" w:cs="仿宋"/>
          <w:b/>
          <w:bCs/>
          <w:sz w:val="36"/>
          <w:szCs w:val="36"/>
          <w:lang w:val="en-US" w:eastAsia="zh-CN"/>
        </w:rPr>
      </w:pPr>
      <w:r>
        <w:rPr>
          <w:rFonts w:hint="eastAsia" w:ascii="宋体" w:hAnsi="宋体" w:eastAsia="仿宋" w:cs="仿宋"/>
          <w:b/>
          <w:bCs/>
          <w:sz w:val="36"/>
          <w:szCs w:val="36"/>
          <w:lang w:val="en-US" w:eastAsia="zh-CN"/>
        </w:rPr>
        <w:t>山东省立医院</w:t>
      </w:r>
    </w:p>
    <w:p w14:paraId="72A8CF7D">
      <w:pPr>
        <w:jc w:val="center"/>
        <w:rPr>
          <w:rFonts w:hint="eastAsia" w:ascii="宋体" w:hAnsi="宋体" w:eastAsia="仿宋" w:cs="仿宋"/>
          <w:b/>
          <w:bCs/>
          <w:sz w:val="36"/>
          <w:szCs w:val="36"/>
          <w:lang w:val="en-US" w:eastAsia="zh-CN"/>
        </w:rPr>
      </w:pPr>
      <w:r>
        <w:rPr>
          <w:rFonts w:hint="eastAsia" w:ascii="宋体" w:hAnsi="宋体" w:eastAsia="仿宋" w:cs="仿宋"/>
          <w:b/>
          <w:bCs/>
          <w:sz w:val="36"/>
          <w:szCs w:val="36"/>
          <w:lang w:val="en-US" w:eastAsia="zh-CN"/>
        </w:rPr>
        <w:t>肿瘤消融治疗技术规范化培训基地</w:t>
      </w:r>
    </w:p>
    <w:p w14:paraId="3E1E4904">
      <w:pPr>
        <w:jc w:val="center"/>
        <w:rPr>
          <w:rFonts w:hint="eastAsia" w:ascii="宋体" w:hAnsi="宋体" w:eastAsia="仿宋" w:cs="仿宋"/>
          <w:b/>
          <w:bCs/>
          <w:sz w:val="36"/>
          <w:szCs w:val="36"/>
          <w:lang w:val="en-US" w:eastAsia="zh-CN"/>
        </w:rPr>
      </w:pPr>
      <w:r>
        <w:rPr>
          <w:rFonts w:hint="eastAsia" w:ascii="宋体" w:hAnsi="宋体" w:eastAsia="仿宋" w:cs="仿宋"/>
          <w:b/>
          <w:bCs/>
          <w:sz w:val="36"/>
          <w:szCs w:val="36"/>
          <w:lang w:val="en-US" w:eastAsia="zh-CN"/>
        </w:rPr>
        <w:t>培训大纲</w:t>
      </w:r>
    </w:p>
    <w:p w14:paraId="4A8F4B7D">
      <w:pPr>
        <w:spacing w:line="720" w:lineRule="auto"/>
        <w:rPr>
          <w:rFonts w:ascii="宋体" w:hAnsi="宋体" w:eastAsia="仿宋" w:cs="仿宋"/>
          <w:b/>
          <w:bCs/>
          <w:sz w:val="32"/>
          <w:szCs w:val="32"/>
        </w:rPr>
      </w:pPr>
      <w:r>
        <w:rPr>
          <w:rFonts w:hint="eastAsia" w:ascii="仿宋" w:hAnsi="仿宋" w:eastAsia="仿宋" w:cs="仿宋"/>
          <w:sz w:val="32"/>
          <w:szCs w:val="32"/>
        </w:rPr>
        <w:t>一、</w:t>
      </w:r>
      <w:r>
        <w:rPr>
          <w:rFonts w:hint="eastAsia" w:ascii="宋体" w:hAnsi="宋体" w:eastAsia="仿宋" w:cs="仿宋"/>
          <w:b/>
          <w:bCs/>
          <w:sz w:val="32"/>
          <w:szCs w:val="32"/>
        </w:rPr>
        <w:t>培训方案</w:t>
      </w:r>
    </w:p>
    <w:p w14:paraId="444A6BD6">
      <w:pPr>
        <w:numPr>
          <w:ilvl w:val="0"/>
          <w:numId w:val="1"/>
        </w:numPr>
        <w:ind w:left="320" w:leftChars="0" w:firstLine="0" w:firstLineChars="0"/>
        <w:rPr>
          <w:rFonts w:hint="eastAsia" w:ascii="宋体" w:hAnsi="宋体" w:eastAsia="仿宋" w:cs="仿宋"/>
          <w:sz w:val="32"/>
          <w:szCs w:val="32"/>
        </w:rPr>
      </w:pPr>
      <w:r>
        <w:rPr>
          <w:rFonts w:hint="eastAsia" w:ascii="宋体" w:hAnsi="宋体" w:eastAsia="仿宋" w:cs="仿宋"/>
          <w:sz w:val="32"/>
          <w:szCs w:val="32"/>
        </w:rPr>
        <w:t>培训目的：</w:t>
      </w:r>
    </w:p>
    <w:p w14:paraId="764FC76F">
      <w:pPr>
        <w:numPr>
          <w:ilvl w:val="0"/>
          <w:numId w:val="0"/>
        </w:numPr>
        <w:ind w:firstLine="640" w:firstLineChars="200"/>
        <w:rPr>
          <w:rFonts w:ascii="宋体" w:hAnsi="宋体" w:eastAsia="仿宋" w:cs="仿宋"/>
          <w:sz w:val="32"/>
          <w:szCs w:val="32"/>
        </w:rPr>
      </w:pPr>
      <w:r>
        <w:rPr>
          <w:rFonts w:hint="eastAsia" w:ascii="宋体" w:hAnsi="宋体" w:eastAsia="仿宋" w:cs="仿宋"/>
          <w:sz w:val="32"/>
          <w:szCs w:val="32"/>
        </w:rPr>
        <w:t>本单位肿瘤消融治疗技术培训基地采用教学与实践相结合的方式，通过严格、科学、合理的培训，培养出合格、优秀的掌握的肿瘤消融治疗技术的医师及助手医师。</w:t>
      </w:r>
    </w:p>
    <w:p w14:paraId="6DA2E309">
      <w:pPr>
        <w:ind w:firstLine="320" w:firstLineChars="100"/>
        <w:rPr>
          <w:rFonts w:ascii="宋体" w:hAnsi="宋体" w:eastAsia="仿宋" w:cs="仿宋"/>
          <w:sz w:val="32"/>
          <w:szCs w:val="32"/>
        </w:rPr>
      </w:pPr>
      <w:r>
        <w:rPr>
          <w:rFonts w:hint="eastAsia" w:ascii="宋体" w:hAnsi="宋体" w:eastAsia="仿宋" w:cs="仿宋"/>
          <w:sz w:val="32"/>
          <w:szCs w:val="32"/>
        </w:rPr>
        <w:t>（二）培训目标及要求：</w:t>
      </w:r>
    </w:p>
    <w:p w14:paraId="1CECB7E6">
      <w:pPr>
        <w:ind w:firstLine="320" w:firstLineChars="100"/>
        <w:rPr>
          <w:rFonts w:ascii="宋体" w:hAnsi="宋体" w:eastAsia="仿宋" w:cs="仿宋"/>
          <w:sz w:val="32"/>
          <w:szCs w:val="32"/>
        </w:rPr>
      </w:pPr>
      <w:r>
        <w:rPr>
          <w:rFonts w:hint="eastAsia" w:ascii="宋体" w:hAnsi="宋体" w:eastAsia="仿宋" w:cs="仿宋"/>
          <w:sz w:val="32"/>
          <w:szCs w:val="32"/>
        </w:rPr>
        <w:t xml:space="preserve"> 1.目标：培训合格后，能够独立进行肿瘤消融治疗手术操作。</w:t>
      </w:r>
    </w:p>
    <w:p w14:paraId="06408280">
      <w:pPr>
        <w:rPr>
          <w:rFonts w:hint="eastAsia" w:ascii="宋体" w:hAnsi="宋体" w:eastAsia="仿宋" w:cs="仿宋"/>
          <w:sz w:val="32"/>
          <w:szCs w:val="32"/>
          <w:u w:val="single"/>
        </w:rPr>
      </w:pPr>
      <w:r>
        <w:rPr>
          <w:rFonts w:hint="eastAsia" w:ascii="宋体" w:hAnsi="宋体" w:eastAsia="仿宋" w:cs="仿宋"/>
          <w:sz w:val="32"/>
          <w:szCs w:val="32"/>
        </w:rPr>
        <w:t xml:space="preserve">   2.要求：</w:t>
      </w:r>
      <w:r>
        <w:rPr>
          <w:rFonts w:hint="eastAsia" w:ascii="宋体" w:hAnsi="宋体" w:eastAsia="仿宋" w:cs="仿宋"/>
          <w:sz w:val="32"/>
          <w:szCs w:val="32"/>
          <w:u w:val="single"/>
        </w:rPr>
        <w:t xml:space="preserve">应当具有《医师执业证书》，临床工作满5年。 </w:t>
      </w:r>
      <w:r>
        <w:rPr>
          <w:rFonts w:hint="eastAsia" w:ascii="宋体" w:hAnsi="宋体" w:eastAsia="仿宋" w:cs="仿宋"/>
          <w:sz w:val="32"/>
          <w:szCs w:val="32"/>
          <w:u w:val="single"/>
          <w:lang w:val="en-US" w:eastAsia="zh-CN"/>
        </w:rPr>
        <w:t>执业范围为：</w:t>
      </w:r>
      <w:r>
        <w:rPr>
          <w:rFonts w:hint="eastAsia" w:ascii="宋体" w:hAnsi="宋体" w:eastAsia="仿宋" w:cs="仿宋"/>
          <w:sz w:val="32"/>
          <w:szCs w:val="32"/>
          <w:u w:val="single"/>
        </w:rPr>
        <w:t>内科</w:t>
      </w:r>
      <w:r>
        <w:rPr>
          <w:rFonts w:hint="eastAsia" w:ascii="宋体" w:hAnsi="宋体" w:eastAsia="仿宋" w:cs="仿宋"/>
          <w:sz w:val="32"/>
          <w:szCs w:val="32"/>
          <w:u w:val="single"/>
          <w:lang w:val="en-US" w:eastAsia="zh-CN"/>
        </w:rPr>
        <w:t>专业</w:t>
      </w:r>
      <w:r>
        <w:rPr>
          <w:rFonts w:hint="eastAsia" w:ascii="宋体" w:hAnsi="宋体" w:eastAsia="仿宋" w:cs="仿宋"/>
          <w:sz w:val="32"/>
          <w:szCs w:val="32"/>
          <w:u w:val="single"/>
        </w:rPr>
        <w:t>、外科</w:t>
      </w:r>
      <w:r>
        <w:rPr>
          <w:rFonts w:hint="eastAsia" w:ascii="宋体" w:hAnsi="宋体" w:eastAsia="仿宋" w:cs="仿宋"/>
          <w:sz w:val="32"/>
          <w:szCs w:val="32"/>
          <w:u w:val="single"/>
          <w:lang w:val="en-US" w:eastAsia="zh-CN"/>
        </w:rPr>
        <w:t>专业</w:t>
      </w:r>
      <w:r>
        <w:rPr>
          <w:rFonts w:hint="eastAsia" w:ascii="宋体" w:hAnsi="宋体" w:eastAsia="仿宋" w:cs="仿宋"/>
          <w:sz w:val="32"/>
          <w:szCs w:val="32"/>
          <w:u w:val="single"/>
        </w:rPr>
        <w:t>、医学影像和放射治疗专业等拟开展肿瘤消融治疗技术的医师</w:t>
      </w:r>
      <w:r>
        <w:rPr>
          <w:rFonts w:hint="eastAsia" w:ascii="宋体" w:hAnsi="宋体" w:eastAsia="仿宋" w:cs="仿宋"/>
          <w:sz w:val="32"/>
          <w:szCs w:val="32"/>
          <w:u w:val="single"/>
          <w:lang w:eastAsia="zh-CN"/>
        </w:rPr>
        <w:t>。</w:t>
      </w:r>
    </w:p>
    <w:p w14:paraId="3C8DCEF4">
      <w:pPr>
        <w:ind w:firstLine="640" w:firstLineChars="200"/>
        <w:rPr>
          <w:rFonts w:hint="eastAsia" w:ascii="宋体" w:hAnsi="宋体" w:eastAsia="仿宋" w:cs="仿宋"/>
          <w:sz w:val="32"/>
          <w:szCs w:val="32"/>
        </w:rPr>
      </w:pPr>
      <w:r>
        <w:rPr>
          <w:rFonts w:hint="eastAsia" w:ascii="宋体" w:hAnsi="宋体" w:eastAsia="仿宋" w:cs="仿宋"/>
          <w:sz w:val="32"/>
          <w:szCs w:val="32"/>
          <w:lang w:eastAsia="zh-CN"/>
        </w:rPr>
        <w:t>（</w:t>
      </w:r>
      <w:r>
        <w:rPr>
          <w:rFonts w:hint="eastAsia" w:ascii="宋体" w:hAnsi="宋体" w:eastAsia="仿宋" w:cs="仿宋"/>
          <w:sz w:val="32"/>
          <w:szCs w:val="32"/>
          <w:lang w:val="en-US" w:eastAsia="zh-CN"/>
        </w:rPr>
        <w:t>三</w:t>
      </w:r>
      <w:r>
        <w:rPr>
          <w:rFonts w:hint="eastAsia" w:ascii="宋体" w:hAnsi="宋体" w:eastAsia="仿宋" w:cs="仿宋"/>
          <w:sz w:val="32"/>
          <w:szCs w:val="32"/>
          <w:lang w:eastAsia="zh-CN"/>
        </w:rPr>
        <w:t>）</w:t>
      </w:r>
      <w:r>
        <w:rPr>
          <w:rFonts w:hint="eastAsia" w:ascii="宋体" w:hAnsi="宋体" w:eastAsia="仿宋" w:cs="仿宋"/>
          <w:sz w:val="32"/>
          <w:szCs w:val="32"/>
        </w:rPr>
        <w:t>培训内容：</w:t>
      </w:r>
    </w:p>
    <w:p w14:paraId="27492E33">
      <w:pPr>
        <w:rPr>
          <w:rFonts w:hint="eastAsia" w:ascii="宋体" w:hAnsi="宋体" w:eastAsia="仿宋" w:cs="仿宋"/>
          <w:sz w:val="32"/>
          <w:szCs w:val="32"/>
        </w:rPr>
      </w:pPr>
      <w:r>
        <w:rPr>
          <w:rFonts w:hint="eastAsia" w:ascii="宋体" w:hAnsi="宋体" w:eastAsia="仿宋" w:cs="仿宋"/>
          <w:sz w:val="32"/>
          <w:szCs w:val="32"/>
        </w:rPr>
        <w:t xml:space="preserve">    1. 肿瘤消融治疗技术硬件系统的使用，包括消融设备、影像引导设备操作台、消融设备主机各部分的功能、安装、调试，器械和耗材的功能、使用、消毒、管理等。</w:t>
      </w:r>
    </w:p>
    <w:p w14:paraId="3D7E1FE9">
      <w:pPr>
        <w:rPr>
          <w:rFonts w:hint="eastAsia" w:ascii="宋体" w:hAnsi="宋体" w:eastAsia="仿宋" w:cs="仿宋"/>
          <w:sz w:val="32"/>
          <w:szCs w:val="32"/>
        </w:rPr>
      </w:pPr>
      <w:r>
        <w:rPr>
          <w:rFonts w:hint="eastAsia" w:ascii="宋体" w:hAnsi="宋体" w:eastAsia="仿宋" w:cs="仿宋"/>
          <w:sz w:val="32"/>
          <w:szCs w:val="32"/>
        </w:rPr>
        <w:t xml:space="preserve">    2. 肿瘤消融治疗的适应证、禁忌证和并发症，手术治疗患者的术前准备及术后处理、注意事项。</w:t>
      </w:r>
    </w:p>
    <w:p w14:paraId="2A9B0F21">
      <w:pPr>
        <w:rPr>
          <w:rFonts w:hint="eastAsia" w:ascii="宋体" w:hAnsi="宋体" w:eastAsia="仿宋" w:cs="仿宋"/>
          <w:sz w:val="32"/>
          <w:szCs w:val="32"/>
        </w:rPr>
      </w:pPr>
      <w:r>
        <w:rPr>
          <w:rFonts w:hint="eastAsia" w:ascii="宋体" w:hAnsi="宋体" w:eastAsia="仿宋" w:cs="仿宋"/>
          <w:sz w:val="32"/>
          <w:szCs w:val="32"/>
        </w:rPr>
        <w:t xml:space="preserve">    3. 肿瘤消融治疗的操作，包括手术体位摆放，穿刺过程，术中监测。</w:t>
      </w:r>
    </w:p>
    <w:p w14:paraId="19A02488">
      <w:pPr>
        <w:ind w:firstLine="640" w:firstLineChars="200"/>
        <w:rPr>
          <w:rFonts w:hint="eastAsia" w:ascii="宋体" w:hAnsi="宋体" w:eastAsia="仿宋" w:cs="仿宋"/>
          <w:sz w:val="32"/>
          <w:szCs w:val="32"/>
        </w:rPr>
      </w:pPr>
      <w:r>
        <w:rPr>
          <w:rFonts w:hint="eastAsia" w:ascii="宋体" w:hAnsi="宋体" w:eastAsia="仿宋" w:cs="仿宋"/>
          <w:sz w:val="32"/>
          <w:szCs w:val="32"/>
        </w:rPr>
        <w:t>4.根据对肿瘤消融治疗医师的培训要求，掌握常见肿瘤消融治疗的治疗过程及并发症处理等完整手术操作要领和技巧。</w:t>
      </w:r>
    </w:p>
    <w:p w14:paraId="2FA62A15">
      <w:pPr>
        <w:widowControl/>
        <w:ind w:firstLine="321" w:firstLineChars="100"/>
        <w:jc w:val="left"/>
        <w:rPr>
          <w:rFonts w:ascii="宋体" w:hAnsi="宋体" w:eastAsia="仿宋" w:cs="仿宋"/>
          <w:b/>
          <w:bCs/>
          <w:sz w:val="32"/>
          <w:szCs w:val="32"/>
        </w:rPr>
      </w:pPr>
      <w:r>
        <w:rPr>
          <w:rFonts w:hint="eastAsia" w:ascii="宋体" w:hAnsi="宋体" w:eastAsia="仿宋" w:cs="仿宋"/>
          <w:b/>
          <w:bCs/>
          <w:sz w:val="32"/>
          <w:szCs w:val="32"/>
          <w:lang w:val="en-US" w:eastAsia="zh-CN"/>
        </w:rPr>
        <w:t>二</w:t>
      </w:r>
      <w:r>
        <w:rPr>
          <w:rFonts w:hint="eastAsia" w:ascii="宋体" w:hAnsi="宋体" w:eastAsia="仿宋" w:cs="仿宋"/>
          <w:b/>
          <w:bCs/>
          <w:sz w:val="32"/>
          <w:szCs w:val="32"/>
        </w:rPr>
        <w:t>、课程设置</w:t>
      </w:r>
    </w:p>
    <w:p w14:paraId="14A935B5">
      <w:pPr>
        <w:widowControl/>
        <w:ind w:firstLine="640" w:firstLineChars="200"/>
        <w:jc w:val="left"/>
        <w:rPr>
          <w:rFonts w:ascii="宋体" w:hAnsi="宋体" w:eastAsia="仿宋" w:cs="仿宋"/>
          <w:sz w:val="32"/>
          <w:szCs w:val="32"/>
        </w:rPr>
      </w:pPr>
      <w:r>
        <w:rPr>
          <w:rFonts w:hint="eastAsia" w:ascii="宋体" w:hAnsi="宋体" w:eastAsia="仿宋" w:cs="仿宋"/>
          <w:sz w:val="32"/>
          <w:szCs w:val="32"/>
        </w:rPr>
        <w:t>肿瘤消融治疗技术培训课程</w:t>
      </w:r>
      <w:r>
        <w:rPr>
          <w:rFonts w:hint="eastAsia" w:ascii="宋体" w:hAnsi="宋体" w:eastAsia="仿宋" w:cs="仿宋"/>
          <w:sz w:val="32"/>
          <w:szCs w:val="32"/>
          <w:lang w:val="en-US" w:eastAsia="zh-CN"/>
        </w:rPr>
        <w:t>时长6个月</w:t>
      </w:r>
      <w:r>
        <w:rPr>
          <w:rFonts w:hint="eastAsia" w:ascii="宋体" w:hAnsi="宋体" w:eastAsia="仿宋" w:cs="仿宋"/>
          <w:sz w:val="32"/>
          <w:szCs w:val="32"/>
        </w:rPr>
        <w:t>，分为理论学习、模拟训练、临床实践三个部分，培训期满进行考核。</w:t>
      </w:r>
    </w:p>
    <w:p w14:paraId="3A7E1E92">
      <w:pPr>
        <w:widowControl/>
        <w:numPr>
          <w:ilvl w:val="0"/>
          <w:numId w:val="2"/>
        </w:numPr>
        <w:ind w:firstLine="320" w:firstLineChars="100"/>
        <w:jc w:val="left"/>
        <w:rPr>
          <w:rFonts w:ascii="宋体" w:hAnsi="宋体" w:eastAsia="仿宋" w:cs="仿宋"/>
          <w:sz w:val="32"/>
          <w:szCs w:val="32"/>
        </w:rPr>
      </w:pPr>
      <w:r>
        <w:rPr>
          <w:rFonts w:hint="eastAsia" w:ascii="宋体" w:hAnsi="宋体" w:eastAsia="仿宋" w:cs="仿宋"/>
          <w:sz w:val="32"/>
          <w:szCs w:val="32"/>
        </w:rPr>
        <w:t>理论学习：第1周</w:t>
      </w:r>
    </w:p>
    <w:p w14:paraId="13679B43">
      <w:pPr>
        <w:rPr>
          <w:rFonts w:ascii="宋体" w:hAnsi="宋体" w:eastAsia="仿宋" w:cs="仿宋"/>
          <w:sz w:val="32"/>
          <w:szCs w:val="32"/>
        </w:rPr>
      </w:pPr>
      <w:r>
        <w:rPr>
          <w:rFonts w:hint="eastAsia" w:ascii="宋体" w:hAnsi="宋体" w:eastAsia="仿宋" w:cs="仿宋"/>
          <w:sz w:val="32"/>
          <w:szCs w:val="32"/>
        </w:rPr>
        <w:t xml:space="preserve">   1.学习肿瘤消融治疗技术硬件系统的使用，包括肿瘤消融治疗设备各部分的功能、安装、调试，各器械和耗材的功能、使用、消毒、管理等。</w:t>
      </w:r>
    </w:p>
    <w:p w14:paraId="08BC131D">
      <w:pPr>
        <w:rPr>
          <w:rFonts w:ascii="宋体" w:hAnsi="宋体" w:eastAsia="仿宋" w:cs="仿宋"/>
          <w:sz w:val="32"/>
          <w:szCs w:val="32"/>
        </w:rPr>
      </w:pPr>
      <w:r>
        <w:rPr>
          <w:rFonts w:hint="eastAsia" w:ascii="宋体" w:hAnsi="宋体" w:eastAsia="仿宋" w:cs="仿宋"/>
          <w:sz w:val="32"/>
          <w:szCs w:val="32"/>
        </w:rPr>
        <w:t xml:space="preserve">   2.学习肿瘤消融治疗手术的适应证、禁忌证和并发症，肿瘤消融治疗患者的术前准备及术后处理、注意事项。</w:t>
      </w:r>
    </w:p>
    <w:p w14:paraId="3235F4BC">
      <w:pPr>
        <w:widowControl/>
        <w:jc w:val="left"/>
        <w:rPr>
          <w:rFonts w:ascii="宋体" w:hAnsi="宋体" w:eastAsia="仿宋" w:cs="仿宋"/>
          <w:sz w:val="32"/>
          <w:szCs w:val="32"/>
        </w:rPr>
      </w:pPr>
      <w:r>
        <w:rPr>
          <w:rFonts w:hint="eastAsia" w:ascii="宋体" w:hAnsi="宋体" w:eastAsia="仿宋" w:cs="仿宋"/>
          <w:sz w:val="32"/>
          <w:szCs w:val="32"/>
        </w:rPr>
        <w:t xml:space="preserve">   3.学习肿瘤消融治疗技术手术体位摆放，穿刺路径设计等技术</w:t>
      </w:r>
    </w:p>
    <w:p w14:paraId="5AFAA8C9">
      <w:pPr>
        <w:widowControl/>
        <w:ind w:firstLine="320" w:firstLineChars="100"/>
        <w:jc w:val="left"/>
        <w:rPr>
          <w:rFonts w:ascii="宋体" w:hAnsi="宋体" w:eastAsia="仿宋" w:cs="仿宋"/>
          <w:sz w:val="32"/>
          <w:szCs w:val="32"/>
        </w:rPr>
      </w:pPr>
      <w:r>
        <w:rPr>
          <w:rFonts w:hint="eastAsia" w:ascii="宋体" w:hAnsi="宋体" w:eastAsia="仿宋" w:cs="仿宋"/>
          <w:sz w:val="32"/>
          <w:szCs w:val="32"/>
        </w:rPr>
        <w:t>（二）模拟训练：第2</w:t>
      </w:r>
      <w:r>
        <w:rPr>
          <w:rFonts w:hint="eastAsia" w:ascii="宋体" w:hAnsi="宋体" w:eastAsia="仿宋" w:cs="仿宋"/>
          <w:sz w:val="32"/>
          <w:szCs w:val="32"/>
          <w:lang w:val="en-US" w:eastAsia="zh-CN"/>
        </w:rPr>
        <w:t>-4</w:t>
      </w:r>
      <w:r>
        <w:rPr>
          <w:rFonts w:hint="eastAsia" w:ascii="宋体" w:hAnsi="宋体" w:eastAsia="仿宋" w:cs="仿宋"/>
          <w:sz w:val="32"/>
          <w:szCs w:val="32"/>
        </w:rPr>
        <w:t xml:space="preserve">周 </w:t>
      </w:r>
    </w:p>
    <w:p w14:paraId="5D2A14B7">
      <w:pPr>
        <w:widowControl/>
        <w:ind w:firstLine="640" w:firstLineChars="200"/>
        <w:jc w:val="left"/>
        <w:rPr>
          <w:rFonts w:ascii="宋体" w:hAnsi="宋体" w:eastAsia="仿宋" w:cs="仿宋"/>
          <w:sz w:val="32"/>
          <w:szCs w:val="32"/>
        </w:rPr>
      </w:pPr>
      <w:r>
        <w:rPr>
          <w:rFonts w:hint="eastAsia" w:ascii="宋体" w:hAnsi="宋体" w:eastAsia="仿宋" w:cs="仿宋"/>
          <w:sz w:val="32"/>
          <w:szCs w:val="32"/>
        </w:rPr>
        <w:t>到山东省立医院临床技能培训中心进行肿瘤消融治疗技术培训，包括穿刺布针，术中监测，术后评估范围等。</w:t>
      </w:r>
    </w:p>
    <w:p w14:paraId="32698753">
      <w:pPr>
        <w:widowControl/>
        <w:ind w:firstLine="320" w:firstLineChars="100"/>
        <w:jc w:val="left"/>
        <w:rPr>
          <w:rFonts w:ascii="宋体" w:hAnsi="宋体" w:eastAsia="仿宋" w:cs="仿宋"/>
          <w:sz w:val="32"/>
          <w:szCs w:val="32"/>
        </w:rPr>
      </w:pPr>
      <w:r>
        <w:rPr>
          <w:rFonts w:hint="eastAsia" w:ascii="宋体" w:hAnsi="宋体" w:eastAsia="仿宋" w:cs="仿宋"/>
          <w:sz w:val="32"/>
          <w:szCs w:val="32"/>
        </w:rPr>
        <w:t>（三）临床实践：第</w:t>
      </w:r>
      <w:r>
        <w:rPr>
          <w:rFonts w:hint="eastAsia" w:ascii="宋体" w:hAnsi="宋体" w:eastAsia="仿宋" w:cs="仿宋"/>
          <w:sz w:val="32"/>
          <w:szCs w:val="32"/>
          <w:lang w:val="en-US" w:eastAsia="zh-CN"/>
        </w:rPr>
        <w:t>5</w:t>
      </w:r>
      <w:r>
        <w:rPr>
          <w:rFonts w:hint="eastAsia" w:ascii="宋体" w:hAnsi="宋体" w:eastAsia="仿宋" w:cs="仿宋"/>
          <w:sz w:val="32"/>
          <w:szCs w:val="32"/>
        </w:rPr>
        <w:t>-</w:t>
      </w:r>
      <w:r>
        <w:rPr>
          <w:rFonts w:hint="eastAsia" w:ascii="宋体" w:hAnsi="宋体" w:eastAsia="仿宋" w:cs="仿宋"/>
          <w:sz w:val="32"/>
          <w:szCs w:val="32"/>
          <w:lang w:val="en-US" w:eastAsia="zh-CN"/>
        </w:rPr>
        <w:t>2</w:t>
      </w:r>
      <w:r>
        <w:rPr>
          <w:rFonts w:hint="eastAsia" w:ascii="宋体" w:hAnsi="宋体" w:eastAsia="仿宋" w:cs="仿宋"/>
          <w:sz w:val="32"/>
          <w:szCs w:val="32"/>
        </w:rPr>
        <w:t>4周</w:t>
      </w:r>
    </w:p>
    <w:p w14:paraId="1BF67718">
      <w:pPr>
        <w:widowControl/>
        <w:ind w:firstLine="640" w:firstLineChars="200"/>
        <w:jc w:val="left"/>
        <w:rPr>
          <w:rFonts w:hint="eastAsia" w:ascii="宋体" w:hAnsi="宋体" w:eastAsia="仿宋" w:cs="仿宋"/>
          <w:sz w:val="32"/>
          <w:szCs w:val="32"/>
        </w:rPr>
      </w:pPr>
      <w:r>
        <w:rPr>
          <w:rFonts w:hint="eastAsia" w:ascii="宋体" w:hAnsi="宋体" w:eastAsia="仿宋" w:cs="仿宋"/>
          <w:sz w:val="32"/>
          <w:szCs w:val="32"/>
        </w:rPr>
        <w:t>进入临床科室，参与管理病人，按照师资力量，进行一对一肿瘤消融治疗技术手术培训。完成至少6个月的进修学习；学习手术病人的管理，参与不少于30例患者全过程的管理，包括术前准备、术后及并发症处理等。</w:t>
      </w:r>
    </w:p>
    <w:p w14:paraId="651E0A14">
      <w:pPr>
        <w:widowControl/>
        <w:ind w:firstLine="640" w:firstLineChars="200"/>
        <w:jc w:val="left"/>
        <w:rPr>
          <w:rFonts w:hint="eastAsia" w:ascii="宋体" w:hAnsi="宋体" w:eastAsia="仿宋" w:cs="仿宋"/>
          <w:sz w:val="32"/>
          <w:szCs w:val="32"/>
        </w:rPr>
      </w:pPr>
      <w:r>
        <w:rPr>
          <w:rFonts w:hint="eastAsia" w:ascii="宋体" w:hAnsi="宋体" w:eastAsia="仿宋" w:cs="仿宋"/>
          <w:sz w:val="32"/>
          <w:szCs w:val="32"/>
          <w:lang w:val="en-US" w:eastAsia="zh-CN"/>
        </w:rPr>
        <w:t>三</w:t>
      </w:r>
      <w:r>
        <w:rPr>
          <w:rFonts w:hint="eastAsia" w:ascii="宋体" w:hAnsi="宋体" w:eastAsia="仿宋" w:cs="仿宋"/>
          <w:sz w:val="32"/>
          <w:szCs w:val="32"/>
        </w:rPr>
        <w:t>、考核方案</w:t>
      </w:r>
    </w:p>
    <w:p w14:paraId="4C759BB3">
      <w:pPr>
        <w:widowControl/>
        <w:ind w:firstLine="640" w:firstLineChars="200"/>
        <w:jc w:val="left"/>
        <w:rPr>
          <w:rFonts w:hint="default" w:ascii="宋体" w:hAnsi="宋体" w:eastAsia="仿宋" w:cs="仿宋"/>
          <w:sz w:val="32"/>
          <w:szCs w:val="32"/>
          <w:lang w:val="en-US" w:eastAsia="zh-CN"/>
        </w:rPr>
      </w:pPr>
      <w:r>
        <w:rPr>
          <w:rFonts w:hint="eastAsia" w:ascii="宋体" w:hAnsi="宋体" w:eastAsia="仿宋" w:cs="仿宋"/>
          <w:sz w:val="32"/>
          <w:szCs w:val="32"/>
        </w:rPr>
        <w:t>培训结束后，对每名接受培训的医师进行考试、考核，并出具考核结论</w:t>
      </w:r>
      <w:r>
        <w:rPr>
          <w:rFonts w:hint="eastAsia" w:ascii="宋体" w:hAnsi="宋体" w:eastAsia="仿宋" w:cs="仿宋"/>
          <w:sz w:val="32"/>
          <w:szCs w:val="32"/>
          <w:lang w:eastAsia="zh-CN"/>
        </w:rPr>
        <w:t>，</w:t>
      </w:r>
      <w:r>
        <w:rPr>
          <w:rFonts w:hint="eastAsia" w:ascii="宋体" w:hAnsi="宋体" w:eastAsia="仿宋" w:cs="仿宋"/>
          <w:sz w:val="32"/>
          <w:szCs w:val="32"/>
          <w:lang w:val="en-US" w:eastAsia="zh-CN"/>
        </w:rPr>
        <w:t>各项成绩均合格者，颁发培训证书</w:t>
      </w:r>
      <w:r>
        <w:rPr>
          <w:rFonts w:hint="eastAsia" w:ascii="宋体" w:hAnsi="宋体" w:eastAsia="仿宋" w:cs="仿宋"/>
          <w:sz w:val="32"/>
          <w:szCs w:val="32"/>
        </w:rPr>
        <w:t>。</w:t>
      </w:r>
      <w:r>
        <w:rPr>
          <w:rFonts w:hint="eastAsia" w:ascii="宋体" w:hAnsi="宋体" w:eastAsia="仿宋" w:cs="仿宋"/>
          <w:sz w:val="32"/>
          <w:szCs w:val="32"/>
          <w:lang w:val="en-US" w:eastAsia="zh-CN"/>
        </w:rPr>
        <w:t>考核内容如下：</w:t>
      </w:r>
    </w:p>
    <w:p w14:paraId="56E2F439">
      <w:pPr>
        <w:widowControl/>
        <w:ind w:firstLine="640" w:firstLineChars="200"/>
        <w:jc w:val="left"/>
        <w:rPr>
          <w:rFonts w:hint="eastAsia" w:ascii="宋体" w:hAnsi="宋体" w:eastAsia="仿宋" w:cs="仿宋"/>
          <w:sz w:val="32"/>
          <w:szCs w:val="32"/>
        </w:rPr>
      </w:pPr>
      <w:r>
        <w:rPr>
          <w:rFonts w:hint="eastAsia" w:ascii="宋体" w:hAnsi="宋体" w:eastAsia="仿宋" w:cs="仿宋"/>
          <w:sz w:val="32"/>
          <w:szCs w:val="32"/>
          <w:lang w:eastAsia="zh-CN"/>
        </w:rPr>
        <w:t>（</w:t>
      </w:r>
      <w:r>
        <w:rPr>
          <w:rFonts w:hint="eastAsia" w:ascii="宋体" w:hAnsi="宋体" w:eastAsia="仿宋" w:cs="仿宋"/>
          <w:sz w:val="32"/>
          <w:szCs w:val="32"/>
          <w:lang w:val="en-US" w:eastAsia="zh-CN"/>
        </w:rPr>
        <w:t>一</w:t>
      </w:r>
      <w:r>
        <w:rPr>
          <w:rFonts w:hint="eastAsia" w:ascii="宋体" w:hAnsi="宋体" w:eastAsia="仿宋" w:cs="仿宋"/>
          <w:sz w:val="32"/>
          <w:szCs w:val="32"/>
          <w:lang w:eastAsia="zh-CN"/>
        </w:rPr>
        <w:t>）</w:t>
      </w:r>
      <w:r>
        <w:rPr>
          <w:rFonts w:hint="eastAsia" w:ascii="宋体" w:hAnsi="宋体" w:eastAsia="仿宋" w:cs="仿宋"/>
          <w:sz w:val="32"/>
          <w:szCs w:val="32"/>
        </w:rPr>
        <w:t>基础理论考核</w:t>
      </w:r>
    </w:p>
    <w:p w14:paraId="5BC01283">
      <w:pPr>
        <w:widowControl/>
        <w:ind w:firstLine="640" w:firstLineChars="200"/>
        <w:jc w:val="left"/>
        <w:rPr>
          <w:rFonts w:hint="eastAsia" w:ascii="宋体" w:hAnsi="宋体" w:eastAsia="仿宋" w:cs="仿宋"/>
          <w:sz w:val="32"/>
          <w:szCs w:val="32"/>
        </w:rPr>
      </w:pPr>
      <w:r>
        <w:rPr>
          <w:rFonts w:hint="eastAsia" w:ascii="宋体" w:hAnsi="宋体" w:eastAsia="仿宋" w:cs="仿宋"/>
          <w:sz w:val="32"/>
          <w:szCs w:val="32"/>
        </w:rPr>
        <w:t>以书面形式进行，闭卷独立完成。考核内容为：肿瘤消融治疗技术硬件系统；肿瘤消融治疗技术的适应证、禁忌证和并发症；肿瘤消融治疗患者的术前准备及术后处理、注意事项；肿瘤消融治疗相关疾病的诊断、手术要点等理论知识。考核以授课内容为中心，重点考核学员对理论授课的掌握程度。</w:t>
      </w:r>
    </w:p>
    <w:p w14:paraId="72930354">
      <w:pPr>
        <w:widowControl/>
        <w:ind w:firstLine="640" w:firstLineChars="200"/>
        <w:jc w:val="left"/>
        <w:rPr>
          <w:rFonts w:hint="eastAsia" w:ascii="宋体" w:hAnsi="宋体" w:eastAsia="仿宋" w:cs="仿宋"/>
          <w:sz w:val="32"/>
          <w:szCs w:val="32"/>
        </w:rPr>
      </w:pPr>
      <w:r>
        <w:rPr>
          <w:rFonts w:hint="eastAsia" w:ascii="宋体" w:hAnsi="宋体" w:eastAsia="仿宋" w:cs="仿宋"/>
          <w:sz w:val="32"/>
          <w:szCs w:val="32"/>
          <w:lang w:eastAsia="zh-CN"/>
        </w:rPr>
        <w:t>（</w:t>
      </w:r>
      <w:r>
        <w:rPr>
          <w:rFonts w:hint="eastAsia" w:ascii="宋体" w:hAnsi="宋体" w:eastAsia="仿宋" w:cs="仿宋"/>
          <w:sz w:val="32"/>
          <w:szCs w:val="32"/>
          <w:lang w:val="en-US" w:eastAsia="zh-CN"/>
        </w:rPr>
        <w:t>二</w:t>
      </w:r>
      <w:r>
        <w:rPr>
          <w:rFonts w:hint="eastAsia" w:ascii="宋体" w:hAnsi="宋体" w:eastAsia="仿宋" w:cs="仿宋"/>
          <w:sz w:val="32"/>
          <w:szCs w:val="32"/>
          <w:lang w:eastAsia="zh-CN"/>
        </w:rPr>
        <w:t>）</w:t>
      </w:r>
      <w:r>
        <w:rPr>
          <w:rFonts w:hint="eastAsia" w:ascii="宋体" w:hAnsi="宋体" w:eastAsia="仿宋" w:cs="仿宋"/>
          <w:sz w:val="32"/>
          <w:szCs w:val="32"/>
        </w:rPr>
        <w:t>操作技能考核</w:t>
      </w:r>
    </w:p>
    <w:p w14:paraId="0CF3A242">
      <w:pPr>
        <w:widowControl/>
        <w:ind w:firstLine="640" w:firstLineChars="200"/>
        <w:jc w:val="left"/>
        <w:rPr>
          <w:rFonts w:hint="eastAsia" w:ascii="宋体" w:hAnsi="宋体" w:eastAsia="仿宋" w:cs="仿宋"/>
          <w:sz w:val="32"/>
          <w:szCs w:val="32"/>
        </w:rPr>
      </w:pPr>
      <w:r>
        <w:rPr>
          <w:rFonts w:hint="eastAsia" w:ascii="宋体" w:hAnsi="宋体" w:eastAsia="仿宋" w:cs="仿宋"/>
          <w:sz w:val="32"/>
          <w:szCs w:val="32"/>
        </w:rPr>
        <w:t>安排2名以上培训教师进行现场考核，包括以下内容：</w:t>
      </w:r>
    </w:p>
    <w:p w14:paraId="79A47173">
      <w:pPr>
        <w:widowControl/>
        <w:ind w:firstLine="640" w:firstLineChars="200"/>
        <w:jc w:val="left"/>
        <w:rPr>
          <w:rFonts w:hint="eastAsia" w:ascii="宋体" w:hAnsi="宋体" w:eastAsia="仿宋" w:cs="仿宋"/>
          <w:sz w:val="32"/>
          <w:szCs w:val="32"/>
        </w:rPr>
      </w:pPr>
      <w:r>
        <w:rPr>
          <w:rFonts w:hint="eastAsia" w:ascii="宋体" w:hAnsi="宋体" w:eastAsia="仿宋" w:cs="仿宋"/>
          <w:sz w:val="32"/>
          <w:szCs w:val="32"/>
        </w:rPr>
        <w:t>1. 肿瘤消融治疗技术基础操作：考核在离体组织模拟完成，包括定位，穿刺，消融，评价等操作，独立完成操作过程。</w:t>
      </w:r>
    </w:p>
    <w:p w14:paraId="34A140D0">
      <w:pPr>
        <w:widowControl/>
        <w:ind w:firstLine="640" w:firstLineChars="200"/>
        <w:jc w:val="left"/>
        <w:rPr>
          <w:rFonts w:hint="eastAsia" w:ascii="宋体" w:hAnsi="宋体" w:eastAsia="仿宋" w:cs="仿宋"/>
          <w:sz w:val="32"/>
          <w:szCs w:val="32"/>
        </w:rPr>
      </w:pPr>
      <w:r>
        <w:rPr>
          <w:rFonts w:hint="eastAsia" w:ascii="宋体" w:hAnsi="宋体" w:eastAsia="仿宋" w:cs="仿宋"/>
          <w:sz w:val="32"/>
          <w:szCs w:val="32"/>
        </w:rPr>
        <w:t>2. 肿瘤消融治疗手术操作，重点考核学员的穿刺操作，对解剖的熟悉、手术要点的掌握。评分标准包括：操作的稳定性、寻找病灶的准确性、术中出血的处理、手术熟练程度等。</w:t>
      </w:r>
    </w:p>
    <w:p w14:paraId="5E8EDC0D">
      <w:pPr>
        <w:widowControl/>
        <w:ind w:firstLine="640" w:firstLineChars="200"/>
        <w:jc w:val="left"/>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（三）临床实践工作</w:t>
      </w:r>
    </w:p>
    <w:p w14:paraId="12BBD04E">
      <w:pPr>
        <w:widowControl/>
        <w:ind w:firstLine="640" w:firstLineChars="200"/>
        <w:jc w:val="left"/>
        <w:rPr>
          <w:rFonts w:hint="eastAsia" w:ascii="宋体" w:hAnsi="宋体" w:eastAsia="仿宋" w:cs="仿宋"/>
          <w:sz w:val="32"/>
          <w:szCs w:val="32"/>
        </w:rPr>
      </w:pPr>
      <w:r>
        <w:rPr>
          <w:rFonts w:hint="eastAsia" w:ascii="宋体" w:hAnsi="宋体" w:eastAsia="仿宋" w:cs="仿宋"/>
          <w:sz w:val="32"/>
          <w:szCs w:val="32"/>
        </w:rPr>
        <w:t>在指导医师指导下，参与30例以上肿瘤消融治疗操作和患者的全过程管理，包括术前诊断、手术适应证的评估、手术方式的评估、可能发生的风险及应对措施、手术过程、围手术期处理、术后并发症处理和随访等。</w:t>
      </w:r>
    </w:p>
    <w:p w14:paraId="43D60DCD">
      <w:pPr>
        <w:widowControl/>
        <w:numPr>
          <w:ilvl w:val="0"/>
          <w:numId w:val="3"/>
        </w:numPr>
        <w:ind w:firstLine="640" w:firstLineChars="200"/>
        <w:jc w:val="left"/>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联系方式：</w:t>
      </w:r>
    </w:p>
    <w:p w14:paraId="67325174">
      <w:pPr>
        <w:widowControl/>
        <w:numPr>
          <w:ilvl w:val="0"/>
          <w:numId w:val="0"/>
        </w:numPr>
        <w:ind w:firstLine="640"/>
        <w:jc w:val="left"/>
        <w:rPr>
          <w:rFonts w:hint="default" w:ascii="宋体" w:hAnsi="宋体" w:eastAsia="仿宋" w:cs="仿宋"/>
          <w:sz w:val="32"/>
          <w:szCs w:val="32"/>
          <w:lang w:val="en-US" w:eastAsia="zh-CN"/>
        </w:rPr>
      </w:pPr>
      <w:r>
        <w:rPr>
          <w:rFonts w:hint="eastAsia" w:ascii="宋体" w:hAnsi="宋体" w:eastAsia="仿宋" w:cs="仿宋"/>
          <w:sz w:val="32"/>
          <w:szCs w:val="32"/>
          <w:lang w:val="en-US" w:eastAsia="zh-CN"/>
        </w:rPr>
        <w:t xml:space="preserve">医学影像介入治疗科： 王主任0531-68776763 </w:t>
      </w:r>
    </w:p>
    <w:p w14:paraId="51057B8B">
      <w:pPr>
        <w:widowControl/>
        <w:numPr>
          <w:ilvl w:val="0"/>
          <w:numId w:val="0"/>
        </w:numPr>
        <w:ind w:firstLine="640"/>
        <w:jc w:val="left"/>
        <w:rPr>
          <w:rFonts w:hint="default" w:ascii="宋体" w:hAnsi="宋体" w:eastAsia="仿宋" w:cs="仿宋"/>
          <w:sz w:val="32"/>
          <w:szCs w:val="32"/>
          <w:lang w:val="en-US" w:eastAsia="zh-CN"/>
        </w:rPr>
      </w:pPr>
      <w:r>
        <w:rPr>
          <w:rFonts w:hint="eastAsia" w:ascii="宋体" w:hAnsi="宋体" w:eastAsia="仿宋" w:cs="仿宋"/>
          <w:sz w:val="32"/>
          <w:szCs w:val="32"/>
          <w:lang w:val="en-US" w:eastAsia="zh-CN"/>
        </w:rPr>
        <w:t>内分泌科：赵萌13869101539；0531-68</w:t>
      </w:r>
      <w:bookmarkStart w:id="0" w:name="_GoBack"/>
      <w:bookmarkEnd w:id="0"/>
      <w:r>
        <w:rPr>
          <w:rFonts w:hint="eastAsia" w:ascii="宋体" w:hAnsi="宋体" w:eastAsia="仿宋" w:cs="仿宋"/>
          <w:sz w:val="32"/>
          <w:szCs w:val="32"/>
          <w:lang w:val="en-US" w:eastAsia="zh-CN"/>
        </w:rPr>
        <w:t>776383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5E593"/>
    <w:multiLevelType w:val="singleLevel"/>
    <w:tmpl w:val="9755E593"/>
    <w:lvl w:ilvl="0" w:tentative="0">
      <w:start w:val="1"/>
      <w:numFmt w:val="chineseCounting"/>
      <w:suff w:val="nothing"/>
      <w:lvlText w:val="（%1）"/>
      <w:lvlJc w:val="left"/>
      <w:pPr>
        <w:ind w:left="320" w:leftChars="0" w:firstLine="0" w:firstLineChars="0"/>
      </w:pPr>
      <w:rPr>
        <w:rFonts w:hint="eastAsia"/>
      </w:rPr>
    </w:lvl>
  </w:abstractNum>
  <w:abstractNum w:abstractNumId="1">
    <w:nsid w:val="12870A67"/>
    <w:multiLevelType w:val="singleLevel"/>
    <w:tmpl w:val="12870A67"/>
    <w:lvl w:ilvl="0" w:tentative="0">
      <w:start w:val="4"/>
      <w:numFmt w:val="chineseCounting"/>
      <w:suff w:val="nothing"/>
      <w:lvlText w:val="%1、"/>
      <w:lvlJc w:val="left"/>
      <w:rPr>
        <w:rFonts w:hint="eastAsia"/>
      </w:rPr>
    </w:lvl>
  </w:abstractNum>
  <w:abstractNum w:abstractNumId="2">
    <w:nsid w:val="6768F715"/>
    <w:multiLevelType w:val="singleLevel"/>
    <w:tmpl w:val="6768F715"/>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lmYzFkZGQ4NThlZTE4M2U5MGJiN2M0Y2QyYzNjODQifQ=="/>
  </w:docVars>
  <w:rsids>
    <w:rsidRoot w:val="003406A8"/>
    <w:rsid w:val="00005C4A"/>
    <w:rsid w:val="00006227"/>
    <w:rsid w:val="0004308E"/>
    <w:rsid w:val="001076A0"/>
    <w:rsid w:val="001345F6"/>
    <w:rsid w:val="00137732"/>
    <w:rsid w:val="00171557"/>
    <w:rsid w:val="002116F4"/>
    <w:rsid w:val="003406A8"/>
    <w:rsid w:val="003B04F1"/>
    <w:rsid w:val="003D45A6"/>
    <w:rsid w:val="003F5B70"/>
    <w:rsid w:val="00430699"/>
    <w:rsid w:val="004A18E6"/>
    <w:rsid w:val="004F3FBA"/>
    <w:rsid w:val="00533044"/>
    <w:rsid w:val="006F2218"/>
    <w:rsid w:val="008956BB"/>
    <w:rsid w:val="00A36926"/>
    <w:rsid w:val="00A82931"/>
    <w:rsid w:val="00BC4E0A"/>
    <w:rsid w:val="00BF6B9C"/>
    <w:rsid w:val="00C53E4C"/>
    <w:rsid w:val="00C844B0"/>
    <w:rsid w:val="00D06220"/>
    <w:rsid w:val="00D15DFE"/>
    <w:rsid w:val="00D25884"/>
    <w:rsid w:val="00D96A6A"/>
    <w:rsid w:val="00DB754F"/>
    <w:rsid w:val="00DF0A5B"/>
    <w:rsid w:val="00E60F12"/>
    <w:rsid w:val="00EF42F2"/>
    <w:rsid w:val="00F20DEE"/>
    <w:rsid w:val="00F36FAA"/>
    <w:rsid w:val="00F5547A"/>
    <w:rsid w:val="00F84D96"/>
    <w:rsid w:val="047E60DA"/>
    <w:rsid w:val="0C635A6D"/>
    <w:rsid w:val="0F114D4E"/>
    <w:rsid w:val="14C624EE"/>
    <w:rsid w:val="150738C1"/>
    <w:rsid w:val="15E70A5F"/>
    <w:rsid w:val="186349DC"/>
    <w:rsid w:val="1D037B93"/>
    <w:rsid w:val="1E2F56FA"/>
    <w:rsid w:val="1E483E30"/>
    <w:rsid w:val="2251260F"/>
    <w:rsid w:val="24433298"/>
    <w:rsid w:val="347C1720"/>
    <w:rsid w:val="38F0269B"/>
    <w:rsid w:val="39BA1D3C"/>
    <w:rsid w:val="3C3A4DDB"/>
    <w:rsid w:val="402C1320"/>
    <w:rsid w:val="4A49353B"/>
    <w:rsid w:val="4CC02E09"/>
    <w:rsid w:val="58F77DAA"/>
    <w:rsid w:val="5FAC6022"/>
    <w:rsid w:val="64854988"/>
    <w:rsid w:val="6E8D7D45"/>
    <w:rsid w:val="724447E5"/>
    <w:rsid w:val="734A06AF"/>
    <w:rsid w:val="741F3F00"/>
    <w:rsid w:val="785E2058"/>
    <w:rsid w:val="7A575C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3"/>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rFonts w:ascii="Calibri" w:hAnsi="Calibri"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qFormat/>
    <w:uiPriority w:val="0"/>
    <w:rPr>
      <w:rFonts w:hint="eastAsia" w:ascii="宋体" w:hAnsi="宋体" w:eastAsia="宋体" w:cs="宋体"/>
      <w:color w:val="000000"/>
      <w:sz w:val="11"/>
      <w:szCs w:val="11"/>
      <w:u w:val="none"/>
    </w:rPr>
  </w:style>
  <w:style w:type="character" w:customStyle="1" w:styleId="10">
    <w:name w:val="font01"/>
    <w:basedOn w:val="8"/>
    <w:qFormat/>
    <w:uiPriority w:val="0"/>
    <w:rPr>
      <w:rFonts w:ascii="Arial" w:hAnsi="Arial" w:cs="Arial"/>
      <w:color w:val="000000"/>
      <w:sz w:val="11"/>
      <w:szCs w:val="11"/>
      <w:u w:val="none"/>
      <w:vertAlign w:val="superscript"/>
    </w:rPr>
  </w:style>
  <w:style w:type="character" w:customStyle="1" w:styleId="11">
    <w:name w:val="页眉 字符"/>
    <w:basedOn w:val="8"/>
    <w:link w:val="5"/>
    <w:qFormat/>
    <w:uiPriority w:val="0"/>
    <w:rPr>
      <w:rFonts w:asciiTheme="minorHAnsi" w:hAnsiTheme="minorHAnsi" w:eastAsiaTheme="minorEastAsia" w:cstheme="minorBidi"/>
      <w:kern w:val="2"/>
      <w:sz w:val="18"/>
      <w:szCs w:val="18"/>
    </w:rPr>
  </w:style>
  <w:style w:type="character" w:customStyle="1" w:styleId="12">
    <w:name w:val="页脚 字符"/>
    <w:basedOn w:val="8"/>
    <w:link w:val="4"/>
    <w:qFormat/>
    <w:uiPriority w:val="0"/>
    <w:rPr>
      <w:rFonts w:asciiTheme="minorHAnsi" w:hAnsiTheme="minorHAnsi" w:eastAsiaTheme="minorEastAsia" w:cstheme="minorBidi"/>
      <w:kern w:val="2"/>
      <w:sz w:val="18"/>
      <w:szCs w:val="18"/>
    </w:rPr>
  </w:style>
  <w:style w:type="character" w:customStyle="1" w:styleId="13">
    <w:name w:val="批注框文本 字符"/>
    <w:basedOn w:val="8"/>
    <w:link w:val="3"/>
    <w:qFormat/>
    <w:uiPriority w:val="0"/>
    <w:rPr>
      <w:rFonts w:asciiTheme="minorHAnsi" w:hAnsiTheme="minorHAnsi" w:eastAsiaTheme="minorEastAsia" w:cstheme="minorBidi"/>
      <w:kern w:val="2"/>
      <w:sz w:val="18"/>
      <w:szCs w:val="18"/>
    </w:rPr>
  </w:style>
  <w:style w:type="paragraph" w:customStyle="1" w:styleId="14">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1270</Words>
  <Characters>1300</Characters>
  <Lines>18</Lines>
  <Paragraphs>5</Paragraphs>
  <TotalTime>2</TotalTime>
  <ScaleCrop>false</ScaleCrop>
  <LinksUpToDate>false</LinksUpToDate>
  <CharactersWithSpaces>1335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2024-09-29T13:25:00Z</dcterms:created>
  <dc:creator>Administrator</dc:creator>
  <cp:lastModifiedBy>强</cp:lastModifiedBy>
  <cp:lastPrinted>2025-01-17T02:40:00Z</cp:lastPrinted>
  <dcterms:modified xsi:type="dcterms:W3CDTF">2025-03-03T09:21:55Z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EFA9EB7889014D449C007854F23EBCEC_13</vt:lpwstr>
  </property>
  <property fmtid="{D5CDD505-2E9C-101B-9397-08002B2CF9AE}" pid="4" name="KSOTemplateDocerSaveRecord">
    <vt:lpwstr>eyJoZGlkIjoiMjY0ZWY3NmY1YzM2YmRkNzg3MDNhMmRhNDA3ZmJjMDUiLCJ1c2VySWQiOiIzNzc0NjQ0NzYifQ==</vt:lpwstr>
  </property>
</Properties>
</file>