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4F004">
      <w:pPr>
        <w:pStyle w:val="9"/>
        <w:ind w:firstLine="643"/>
        <w:jc w:val="center"/>
        <w:rPr>
          <w:b/>
          <w:bCs w:val="0"/>
          <w:sz w:val="32"/>
          <w:szCs w:val="32"/>
          <w:shd w:val="clear" w:color="auto" w:fill="FFFFFF"/>
        </w:rPr>
      </w:pPr>
      <w:bookmarkStart w:id="0" w:name="_GoBack"/>
      <w:bookmarkEnd w:id="0"/>
      <w:r>
        <w:rPr>
          <w:rFonts w:hint="eastAsia"/>
          <w:b/>
          <w:bCs w:val="0"/>
          <w:sz w:val="32"/>
          <w:szCs w:val="32"/>
          <w:shd w:val="clear" w:color="auto" w:fill="FFFFFF"/>
        </w:rPr>
        <w:t>山东第一医科大学附属省立医院(山东省立医院)</w:t>
      </w:r>
    </w:p>
    <w:p w14:paraId="584E473C">
      <w:pPr>
        <w:pStyle w:val="9"/>
        <w:ind w:firstLine="643"/>
        <w:jc w:val="center"/>
        <w:rPr>
          <w:b/>
          <w:bCs w:val="0"/>
          <w:sz w:val="32"/>
          <w:szCs w:val="32"/>
          <w:shd w:val="clear" w:color="auto" w:fill="FFFFFF"/>
        </w:rPr>
      </w:pPr>
      <w:r>
        <w:rPr>
          <w:rFonts w:hint="eastAsia"/>
          <w:b/>
          <w:bCs w:val="0"/>
          <w:sz w:val="32"/>
          <w:szCs w:val="32"/>
          <w:shd w:val="clear" w:color="auto" w:fill="FFFFFF"/>
          <w:lang w:val="en-US" w:eastAsia="zh-CN"/>
        </w:rPr>
        <w:t>冠心病介入诊疗技术</w:t>
      </w:r>
      <w:r>
        <w:rPr>
          <w:rFonts w:hint="eastAsia"/>
          <w:b/>
          <w:bCs w:val="0"/>
          <w:sz w:val="32"/>
          <w:szCs w:val="32"/>
          <w:shd w:val="clear" w:color="auto" w:fill="FFFFFF"/>
        </w:rPr>
        <w:t>培训班</w:t>
      </w:r>
    </w:p>
    <w:p w14:paraId="0F7660A4">
      <w:pPr>
        <w:pStyle w:val="9"/>
        <w:ind w:firstLine="643"/>
        <w:jc w:val="center"/>
        <w:rPr>
          <w:b/>
          <w:bCs w:val="0"/>
          <w:sz w:val="32"/>
          <w:szCs w:val="32"/>
          <w:shd w:val="clear" w:color="auto" w:fill="FFFFFF"/>
        </w:rPr>
      </w:pPr>
      <w:r>
        <w:rPr>
          <w:rFonts w:hint="eastAsia"/>
          <w:b/>
          <w:bCs w:val="0"/>
          <w:sz w:val="32"/>
          <w:szCs w:val="32"/>
          <w:shd w:val="clear" w:color="auto" w:fill="FFFFFF"/>
        </w:rPr>
        <w:t>招生简章</w:t>
      </w:r>
    </w:p>
    <w:p w14:paraId="49BB631D">
      <w:pPr>
        <w:pStyle w:val="9"/>
        <w:ind w:firstLine="422"/>
        <w:rPr>
          <w:b/>
          <w:bCs w:val="0"/>
          <w:sz w:val="21"/>
          <w:shd w:val="clear" w:color="auto" w:fill="FFFFFF"/>
        </w:rPr>
      </w:pPr>
      <w:r>
        <w:rPr>
          <w:rFonts w:hint="eastAsia"/>
          <w:b/>
          <w:bCs w:val="0"/>
          <w:sz w:val="21"/>
          <w:shd w:val="clear" w:color="auto" w:fill="FFFFFF"/>
        </w:rPr>
        <w:t>单位及中心简介</w:t>
      </w:r>
    </w:p>
    <w:p w14:paraId="3FEBC75C">
      <w:pPr>
        <w:pStyle w:val="9"/>
        <w:contextualSpacing w:val="0"/>
        <w:rPr>
          <w:sz w:val="21"/>
          <w:shd w:val="clear" w:color="auto" w:fill="FFFFFF"/>
        </w:rPr>
      </w:pPr>
      <w:r>
        <w:rPr>
          <w:rFonts w:hint="eastAsia"/>
          <w:sz w:val="21"/>
          <w:shd w:val="clear" w:color="auto" w:fill="FFFFFF"/>
        </w:rPr>
        <w:t>山东第一医科大学附属省立医院(山东省立医院)集医疗、科研、教学、预防、保健、指导基层为一体的省内功能最齐全、医疗服务能力最强的现代化综合三级甲等医院，是国内外知名、山东省医疗卫生行业的龙头医院。</w:t>
      </w:r>
    </w:p>
    <w:p w14:paraId="5C56284E">
      <w:pPr>
        <w:ind w:firstLine="420" w:firstLineChars="200"/>
        <w:rPr>
          <w:rFonts w:ascii="宋体" w:hAnsi="宋体"/>
          <w:sz w:val="28"/>
          <w:szCs w:val="28"/>
        </w:rPr>
      </w:pPr>
      <w:r>
        <w:rPr>
          <w:rFonts w:hint="eastAsia"/>
          <w:bCs/>
          <w:sz w:val="21"/>
        </w:rPr>
        <w:t>山东第一医科大学附属省立医院（山东省立医院）心血管内科成立于1978年，自成立之初，一直是山东省心血管疾病的诊疗、科研及教学中心，在全省心血管病专业的发展和学科建设方面发挥着带头和指导的作用。作为首批国家卫健委认证的冠心病、心律失常和先心病介入诊疗培训基地和山东省首批重点专科、山东省疑难病症诊治能力提升工程建设专科，省立医院心血管内科目前是山东省医学会介入心血管病分会和心电生理与起搏分会主委单位。依托于全球心脏介入影像培训中心山东省分中心、国家药理试验基地、山东心衰中心联盟、山东省房颤中心、山东省多中心心衰专病数据库等优质平台，科室全年门诊量超30万余人次，年心脏介入手术量5000余台次。目前，科室常规开展各种复杂冠脉介入、复杂心律失常介入、心脏瓣膜病介入、先心病介入、肺血管病介入、心肌活检术、起搏器植入等，手术量及手术难度呈逐年增长趋势。每年开展国家级、省级继续教育多次，也是省内外进修人员的主要培训基地。</w:t>
      </w:r>
      <w:r>
        <w:rPr>
          <w:rFonts w:hint="eastAsia" w:cs="宋体"/>
          <w:sz w:val="21"/>
          <w:szCs w:val="21"/>
        </w:rPr>
        <w:t>现面向全省医疗机构招</w:t>
      </w:r>
      <w:r>
        <w:rPr>
          <w:rFonts w:hint="eastAsia" w:cs="宋体"/>
          <w:sz w:val="21"/>
          <w:szCs w:val="21"/>
          <w:lang w:val="en-US" w:eastAsia="zh-CN"/>
        </w:rPr>
        <w:t>冠心病介入诊疗技术</w:t>
      </w:r>
      <w:r>
        <w:rPr>
          <w:rFonts w:hint="eastAsia" w:cs="宋体"/>
          <w:sz w:val="21"/>
          <w:szCs w:val="21"/>
        </w:rPr>
        <w:t>专项培训人员。</w:t>
      </w:r>
    </w:p>
    <w:p w14:paraId="02846995">
      <w:pPr>
        <w:pStyle w:val="9"/>
        <w:ind w:firstLine="422"/>
        <w:rPr>
          <w:b/>
          <w:bCs w:val="0"/>
          <w:sz w:val="21"/>
          <w:shd w:val="clear" w:color="auto" w:fill="FFFFFF"/>
        </w:rPr>
      </w:pPr>
      <w:r>
        <w:rPr>
          <w:rFonts w:hint="eastAsia"/>
          <w:b/>
          <w:bCs w:val="0"/>
          <w:sz w:val="21"/>
          <w:shd w:val="clear" w:color="auto" w:fill="FFFFFF"/>
          <w:lang w:val="en-US" w:eastAsia="zh-CN"/>
        </w:rPr>
        <w:t>冠心病亚专业</w:t>
      </w:r>
      <w:r>
        <w:rPr>
          <w:rFonts w:hint="eastAsia"/>
          <w:b/>
          <w:bCs w:val="0"/>
          <w:sz w:val="21"/>
          <w:shd w:val="clear" w:color="auto" w:fill="FFFFFF"/>
        </w:rPr>
        <w:t>简介</w:t>
      </w:r>
    </w:p>
    <w:p w14:paraId="1C104112">
      <w:pPr>
        <w:pStyle w:val="9"/>
        <w:rPr>
          <w:rFonts w:hint="eastAsia" w:cs="宋体"/>
          <w:sz w:val="21"/>
        </w:rPr>
      </w:pPr>
      <w:r>
        <w:rPr>
          <w:rFonts w:hint="eastAsia" w:cs="宋体"/>
          <w:sz w:val="21"/>
        </w:rPr>
        <w:t>冠心病亚专业成立于2005年，是我科室最早成立的亚专业之一，是首批国家卫健委认证的冠心病介入诊疗培训基地。目前是山东省医学会介入心血管病分会主委单位、山东中西医结合分会心脏病介入分会主委单位、中国医师协会心血管病分会常务委员单位、联保部队心血管内科专科联盟成员单位(韩亚玲院士领衔）</w:t>
      </w:r>
      <w:r>
        <w:rPr>
          <w:rFonts w:hint="eastAsia" w:cs="宋体"/>
          <w:sz w:val="21"/>
          <w:lang w:eastAsia="zh-CN"/>
        </w:rPr>
        <w:t>，</w:t>
      </w:r>
      <w:r>
        <w:rPr>
          <w:rFonts w:hint="eastAsia" w:cs="宋体"/>
          <w:sz w:val="21"/>
        </w:rPr>
        <w:t>聘任国际知名冠脉介入专家葛均波院士担任科室客座教授，成功设立了院士工作站。</w:t>
      </w:r>
    </w:p>
    <w:p w14:paraId="5FC9BD31">
      <w:pPr>
        <w:pStyle w:val="9"/>
        <w:rPr>
          <w:rFonts w:hint="eastAsia" w:cs="宋体"/>
          <w:sz w:val="21"/>
        </w:rPr>
      </w:pPr>
      <w:r>
        <w:rPr>
          <w:rFonts w:hint="eastAsia" w:cs="宋体"/>
          <w:sz w:val="21"/>
          <w:lang w:val="en-US" w:eastAsia="zh-CN"/>
        </w:rPr>
        <w:t>本专业于</w:t>
      </w:r>
      <w:r>
        <w:rPr>
          <w:rFonts w:hint="eastAsia" w:cs="宋体"/>
          <w:sz w:val="21"/>
        </w:rPr>
        <w:t>省内率先开展了各种冠脉介入相关诊断、治疗技术，左主干病变、分叉病变、慢性闭塞病变、钙化病变、CHIP病例等复杂冠脉病变介入治疗水平居于省内领先地位。目前年完成冠脉介入治疗手术量超过5000台，复杂冠脉占比超过30%，</w:t>
      </w:r>
      <w:r>
        <w:rPr>
          <w:rFonts w:hint="eastAsia" w:cs="宋体"/>
          <w:sz w:val="21"/>
          <w:lang w:val="en-US" w:eastAsia="zh-CN"/>
        </w:rPr>
        <w:t>其中</w:t>
      </w:r>
      <w:r>
        <w:rPr>
          <w:rFonts w:hint="eastAsia" w:cs="宋体"/>
          <w:sz w:val="21"/>
        </w:rPr>
        <w:t>冠状动脉旋磨术、准分子激光冠脉内斑块消蚀术（ELCA）、振波球囊扩张等钙化病变处理手术，手术难度及手术数量均居省内首位，为山东省最大的钙化病变处理中心。</w:t>
      </w:r>
    </w:p>
    <w:p w14:paraId="69EA3E98">
      <w:pPr>
        <w:pStyle w:val="9"/>
        <w:rPr>
          <w:rFonts w:hint="eastAsia" w:cs="宋体"/>
          <w:sz w:val="21"/>
        </w:rPr>
      </w:pPr>
      <w:r>
        <w:rPr>
          <w:rFonts w:hint="eastAsia" w:cs="宋体"/>
          <w:sz w:val="21"/>
          <w:lang w:val="en-US" w:eastAsia="zh-CN"/>
        </w:rPr>
        <w:t>本专业是</w:t>
      </w:r>
      <w:r>
        <w:rPr>
          <w:rFonts w:hint="eastAsia" w:cs="宋体"/>
          <w:sz w:val="21"/>
        </w:rPr>
        <w:t>省内最早开展冠脉腔内影像及功能学检查的中心之一，常规开展冠状动脉血流储备分数（FFR）、冠状动脉内光学干涉断层成像技术（OCT）、血管内超声检查（IVUS）检查。2020年依托全球心脏病介入影像培训中心成立了山东分中心（全国第一家分中心），已成功举办3期冠脉腔内影像学提高培训班（国家级继教项目），为全省培养腔内影像和功能学检测的优秀介入医师和技师200余名，极大推动了我省冠脉介入精准治疗的进程。</w:t>
      </w:r>
    </w:p>
    <w:p w14:paraId="1F75FFB5">
      <w:pPr>
        <w:pStyle w:val="9"/>
        <w:ind w:firstLine="422"/>
        <w:rPr>
          <w:b/>
          <w:bCs w:val="0"/>
          <w:sz w:val="21"/>
          <w:shd w:val="clear" w:color="auto" w:fill="FFFFFF"/>
        </w:rPr>
      </w:pPr>
      <w:r>
        <w:rPr>
          <w:rFonts w:hint="eastAsia"/>
          <w:b/>
          <w:bCs w:val="0"/>
          <w:sz w:val="21"/>
          <w:shd w:val="clear" w:color="auto" w:fill="FFFFFF"/>
        </w:rPr>
        <w:t>招生对象</w:t>
      </w:r>
    </w:p>
    <w:p w14:paraId="14CC9AE6">
      <w:pPr>
        <w:pStyle w:val="9"/>
        <w:numPr>
          <w:ilvl w:val="0"/>
          <w:numId w:val="4"/>
        </w:numPr>
        <w:ind w:firstLine="422"/>
        <w:rPr>
          <w:rFonts w:hint="eastAsia"/>
          <w:b w:val="0"/>
          <w:bCs/>
          <w:sz w:val="21"/>
          <w:shd w:val="clear" w:color="auto" w:fill="FFFFFF"/>
          <w:lang w:val="en-US" w:eastAsia="zh-CN"/>
        </w:rPr>
      </w:pPr>
      <w:r>
        <w:rPr>
          <w:rFonts w:hint="eastAsia"/>
          <w:b w:val="0"/>
          <w:bCs/>
          <w:sz w:val="21"/>
          <w:shd w:val="clear" w:color="auto" w:fill="FFFFFF"/>
          <w:lang w:val="en-US" w:eastAsia="zh-CN"/>
        </w:rPr>
        <w:t>取得《医师资格证书》和《医师执业证书》，具有3年以上心血管疾病诊疗工作经验；</w:t>
      </w:r>
    </w:p>
    <w:p w14:paraId="27F30CB0">
      <w:pPr>
        <w:pStyle w:val="9"/>
        <w:numPr>
          <w:ilvl w:val="0"/>
          <w:numId w:val="4"/>
        </w:numPr>
        <w:ind w:firstLine="422"/>
        <w:rPr>
          <w:rFonts w:hint="default"/>
          <w:b w:val="0"/>
          <w:bCs/>
          <w:sz w:val="21"/>
          <w:shd w:val="clear" w:color="auto" w:fill="FFFFFF"/>
          <w:lang w:val="en-US" w:eastAsia="zh-CN"/>
        </w:rPr>
      </w:pPr>
      <w:r>
        <w:rPr>
          <w:rFonts w:hint="eastAsia"/>
          <w:b w:val="0"/>
          <w:bCs/>
          <w:sz w:val="21"/>
          <w:shd w:val="clear" w:color="auto" w:fill="FFFFFF"/>
          <w:lang w:val="en-US" w:eastAsia="zh-CN"/>
        </w:rPr>
        <w:t>具有主治医师及以上专业技术职务任职资格。</w:t>
      </w:r>
    </w:p>
    <w:p w14:paraId="682BB210">
      <w:pPr>
        <w:pStyle w:val="9"/>
        <w:ind w:firstLine="422"/>
        <w:rPr>
          <w:b/>
          <w:bCs w:val="0"/>
          <w:sz w:val="21"/>
          <w:shd w:val="clear" w:color="auto" w:fill="FFFFFF"/>
        </w:rPr>
      </w:pPr>
      <w:r>
        <w:rPr>
          <w:rFonts w:hint="eastAsia"/>
          <w:b/>
          <w:bCs w:val="0"/>
          <w:sz w:val="21"/>
          <w:shd w:val="clear" w:color="auto" w:fill="FFFFFF"/>
        </w:rPr>
        <w:t>培训时间</w:t>
      </w:r>
    </w:p>
    <w:p w14:paraId="3268C611">
      <w:pPr>
        <w:pStyle w:val="9"/>
        <w:rPr>
          <w:sz w:val="21"/>
        </w:rPr>
      </w:pPr>
      <w:r>
        <w:rPr>
          <w:rFonts w:hint="eastAsia"/>
          <w:sz w:val="21"/>
        </w:rPr>
        <w:t>培训</w:t>
      </w:r>
      <w:r>
        <w:rPr>
          <w:rFonts w:hint="eastAsia"/>
          <w:sz w:val="21"/>
          <w:lang w:val="en-US" w:eastAsia="zh-CN"/>
        </w:rPr>
        <w:t>12</w:t>
      </w:r>
      <w:r>
        <w:rPr>
          <w:rFonts w:hint="eastAsia"/>
          <w:sz w:val="21"/>
        </w:rPr>
        <w:t>个月，</w:t>
      </w:r>
      <w:r>
        <w:rPr>
          <w:rFonts w:hint="eastAsia"/>
          <w:sz w:val="21"/>
          <w:lang w:val="en-US" w:eastAsia="zh-CN"/>
        </w:rPr>
        <w:t>学员通过一年培训后将参加考核包括：学员在培训基地表现、理论学习情况、实际手术操作情况，考核合格者将颁发培训结业证书</w:t>
      </w:r>
      <w:r>
        <w:rPr>
          <w:rFonts w:hint="eastAsia"/>
          <w:sz w:val="21"/>
        </w:rPr>
        <w:t>。</w:t>
      </w:r>
    </w:p>
    <w:p w14:paraId="5C2E0135">
      <w:pPr>
        <w:pStyle w:val="9"/>
        <w:ind w:firstLine="422"/>
        <w:rPr>
          <w:b/>
          <w:bCs w:val="0"/>
          <w:sz w:val="21"/>
          <w:shd w:val="clear" w:color="auto" w:fill="FFFFFF"/>
        </w:rPr>
      </w:pPr>
      <w:r>
        <w:rPr>
          <w:rFonts w:hint="eastAsia"/>
          <w:b/>
          <w:bCs w:val="0"/>
          <w:sz w:val="21"/>
          <w:shd w:val="clear" w:color="auto" w:fill="FFFFFF"/>
        </w:rPr>
        <w:t>报名方式</w:t>
      </w:r>
    </w:p>
    <w:p w14:paraId="33793330">
      <w:pPr>
        <w:pStyle w:val="9"/>
        <w:rPr>
          <w:rFonts w:hint="eastAsia" w:eastAsia="宋体"/>
          <w:sz w:val="21"/>
          <w:lang w:eastAsia="zh-CN"/>
        </w:rPr>
      </w:pPr>
      <w:r>
        <w:rPr>
          <w:rFonts w:hint="eastAsia"/>
          <w:sz w:val="21"/>
        </w:rPr>
        <w:t>请通过山东省立医院官方网站按要求报名。</w:t>
      </w:r>
      <w:r>
        <w:rPr>
          <w:rFonts w:hint="eastAsia"/>
          <w:sz w:val="21"/>
          <w:lang w:eastAsia="zh-CN"/>
        </w:rPr>
        <w:t>联系人：</w:t>
      </w:r>
      <w:r>
        <w:rPr>
          <w:rFonts w:hint="eastAsia"/>
          <w:sz w:val="21"/>
          <w:lang w:val="en-US" w:eastAsia="zh-CN"/>
        </w:rPr>
        <w:t>曹新冉</w:t>
      </w:r>
      <w:r>
        <w:rPr>
          <w:rFonts w:hint="eastAsia"/>
          <w:sz w:val="21"/>
          <w:lang w:eastAsia="zh-CN"/>
        </w:rPr>
        <w:t>:</w:t>
      </w:r>
      <w:r>
        <w:rPr>
          <w:rFonts w:hint="eastAsia"/>
          <w:sz w:val="21"/>
          <w:lang w:val="en-US" w:eastAsia="zh-CN"/>
        </w:rPr>
        <w:t>15098912873</w:t>
      </w:r>
      <w:r>
        <w:rPr>
          <w:rFonts w:hint="eastAsia"/>
          <w:sz w:val="21"/>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0D9C2"/>
    <w:multiLevelType w:val="singleLevel"/>
    <w:tmpl w:val="B770D9C2"/>
    <w:lvl w:ilvl="0" w:tentative="0">
      <w:start w:val="1"/>
      <w:numFmt w:val="chineseCounting"/>
      <w:suff w:val="nothing"/>
      <w:lvlText w:val="（%1）"/>
      <w:lvlJc w:val="left"/>
      <w:rPr>
        <w:rFonts w:hint="eastAsia"/>
      </w:rPr>
    </w:lvl>
  </w:abstractNum>
  <w:abstractNum w:abstractNumId="1">
    <w:nsid w:val="0C4E4A5B"/>
    <w:multiLevelType w:val="multilevel"/>
    <w:tmpl w:val="0C4E4A5B"/>
    <w:lvl w:ilvl="0" w:tentative="0">
      <w:start w:val="1"/>
      <w:numFmt w:val="chineseCountingThousand"/>
      <w:pStyle w:val="11"/>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1E553C5"/>
    <w:multiLevelType w:val="multilevel"/>
    <w:tmpl w:val="31E553C5"/>
    <w:lvl w:ilvl="0" w:tentative="0">
      <w:start w:val="1"/>
      <w:numFmt w:val="decimal"/>
      <w:pStyle w:val="1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3F172265"/>
    <w:multiLevelType w:val="multilevel"/>
    <w:tmpl w:val="3F172265"/>
    <w:lvl w:ilvl="0" w:tentative="0">
      <w:start w:val="1"/>
      <w:numFmt w:val="decimal"/>
      <w:pStyle w:val="14"/>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ZWE2NDY0OTE4NzdlMjg4NzkyMWM3MDFmNzhlMzQifQ=="/>
  </w:docVars>
  <w:rsids>
    <w:rsidRoot w:val="00CA5D1C"/>
    <w:rsid w:val="000024BF"/>
    <w:rsid w:val="000959EB"/>
    <w:rsid w:val="000C3F5E"/>
    <w:rsid w:val="00152422"/>
    <w:rsid w:val="0016493C"/>
    <w:rsid w:val="0017491D"/>
    <w:rsid w:val="001F3AFC"/>
    <w:rsid w:val="002A0A21"/>
    <w:rsid w:val="002D49B9"/>
    <w:rsid w:val="00310C3C"/>
    <w:rsid w:val="0036345D"/>
    <w:rsid w:val="003C4D89"/>
    <w:rsid w:val="00416FF6"/>
    <w:rsid w:val="00517921"/>
    <w:rsid w:val="00536291"/>
    <w:rsid w:val="00564955"/>
    <w:rsid w:val="00577B97"/>
    <w:rsid w:val="00590091"/>
    <w:rsid w:val="005F68C6"/>
    <w:rsid w:val="006149CE"/>
    <w:rsid w:val="006278E0"/>
    <w:rsid w:val="00641254"/>
    <w:rsid w:val="00653CD9"/>
    <w:rsid w:val="006F703D"/>
    <w:rsid w:val="007171C6"/>
    <w:rsid w:val="00732CF1"/>
    <w:rsid w:val="00811682"/>
    <w:rsid w:val="008F1691"/>
    <w:rsid w:val="00952671"/>
    <w:rsid w:val="00993064"/>
    <w:rsid w:val="009C7B4E"/>
    <w:rsid w:val="00A16F73"/>
    <w:rsid w:val="00A2246A"/>
    <w:rsid w:val="00A64F20"/>
    <w:rsid w:val="00C17DD7"/>
    <w:rsid w:val="00C26C24"/>
    <w:rsid w:val="00C50798"/>
    <w:rsid w:val="00CA5D1C"/>
    <w:rsid w:val="00CC6D49"/>
    <w:rsid w:val="00D040B1"/>
    <w:rsid w:val="00D871FD"/>
    <w:rsid w:val="00DF1692"/>
    <w:rsid w:val="00E053CC"/>
    <w:rsid w:val="00E161F0"/>
    <w:rsid w:val="00E31A37"/>
    <w:rsid w:val="00F053E9"/>
    <w:rsid w:val="00F0734B"/>
    <w:rsid w:val="00F10DCE"/>
    <w:rsid w:val="00F95AA7"/>
    <w:rsid w:val="00FC168E"/>
    <w:rsid w:val="1DE33E4E"/>
    <w:rsid w:val="24A755CF"/>
    <w:rsid w:val="406D6D5E"/>
    <w:rsid w:val="428A7BE7"/>
    <w:rsid w:val="56A020E3"/>
    <w:rsid w:val="5F8140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semiHidden/>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20"/>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unhideWhenUsed/>
    <w:qFormat/>
    <w:uiPriority w:val="99"/>
    <w:pPr>
      <w:spacing w:before="100" w:beforeAutospacing="1" w:after="100" w:afterAutospacing="1" w:line="240" w:lineRule="auto"/>
      <w:jc w:val="left"/>
    </w:pPr>
    <w:rPr>
      <w:rFonts w:ascii="宋体" w:hAnsi="宋体" w:cs="宋体"/>
      <w:kern w:val="0"/>
      <w:szCs w:val="24"/>
    </w:rPr>
  </w:style>
  <w:style w:type="paragraph" w:customStyle="1" w:styleId="7">
    <w:name w:val="教材"/>
    <w:basedOn w:val="1"/>
    <w:link w:val="8"/>
    <w:qFormat/>
    <w:uiPriority w:val="0"/>
    <w:pPr>
      <w:ind w:firstLine="178"/>
    </w:pPr>
    <w:rPr>
      <w:rFonts w:ascii="宋体" w:hAnsi="宋体" w:cs="Times New Roman"/>
      <w:szCs w:val="24"/>
    </w:rPr>
  </w:style>
  <w:style w:type="character" w:customStyle="1" w:styleId="8">
    <w:name w:val="教材 字符"/>
    <w:basedOn w:val="6"/>
    <w:link w:val="7"/>
    <w:qFormat/>
    <w:uiPriority w:val="0"/>
    <w:rPr>
      <w:rFonts w:ascii="宋体" w:hAnsi="宋体" w:eastAsia="宋体" w:cs="Times New Roman"/>
      <w:sz w:val="24"/>
      <w:szCs w:val="24"/>
    </w:rPr>
  </w:style>
  <w:style w:type="paragraph" w:customStyle="1" w:styleId="9">
    <w:name w:val="教材正文"/>
    <w:basedOn w:val="1"/>
    <w:link w:val="10"/>
    <w:qFormat/>
    <w:uiPriority w:val="0"/>
    <w:pPr>
      <w:ind w:firstLine="420" w:firstLineChars="200"/>
      <w:contextualSpacing/>
    </w:pPr>
    <w:rPr>
      <w:rFonts w:ascii="宋体" w:hAnsi="宋体" w:cs="Times New Roman"/>
      <w:bCs/>
      <w:color w:val="231F1F"/>
      <w:kern w:val="21"/>
      <w:szCs w:val="21"/>
    </w:rPr>
  </w:style>
  <w:style w:type="character" w:customStyle="1" w:styleId="10">
    <w:name w:val="教材正文 字符"/>
    <w:basedOn w:val="6"/>
    <w:link w:val="9"/>
    <w:qFormat/>
    <w:uiPriority w:val="0"/>
    <w:rPr>
      <w:rFonts w:ascii="宋体" w:hAnsi="宋体" w:eastAsia="宋体" w:cs="Times New Roman"/>
      <w:bCs/>
      <w:color w:val="231F1F"/>
      <w:kern w:val="21"/>
      <w:szCs w:val="21"/>
    </w:rPr>
  </w:style>
  <w:style w:type="paragraph" w:customStyle="1" w:styleId="11">
    <w:name w:val="教材一级标题"/>
    <w:basedOn w:val="12"/>
    <w:link w:val="13"/>
    <w:qFormat/>
    <w:uiPriority w:val="0"/>
    <w:pPr>
      <w:numPr>
        <w:ilvl w:val="0"/>
        <w:numId w:val="1"/>
      </w:numPr>
      <w:ind w:firstLine="0" w:firstLineChars="0"/>
      <w:jc w:val="left"/>
    </w:pPr>
    <w:rPr>
      <w:rFonts w:ascii="宋体" w:hAnsi="宋体" w:cs="Times New Roman"/>
      <w:b/>
      <w:szCs w:val="24"/>
    </w:rPr>
  </w:style>
  <w:style w:type="paragraph" w:styleId="12">
    <w:name w:val="List Paragraph"/>
    <w:basedOn w:val="1"/>
    <w:qFormat/>
    <w:uiPriority w:val="34"/>
    <w:pPr>
      <w:ind w:firstLine="420" w:firstLineChars="200"/>
    </w:pPr>
  </w:style>
  <w:style w:type="character" w:customStyle="1" w:styleId="13">
    <w:name w:val="教材一级标题 字符"/>
    <w:basedOn w:val="6"/>
    <w:link w:val="11"/>
    <w:qFormat/>
    <w:uiPriority w:val="0"/>
    <w:rPr>
      <w:rFonts w:ascii="宋体" w:hAnsi="宋体" w:eastAsia="宋体" w:cs="Times New Roman"/>
      <w:b/>
      <w:sz w:val="24"/>
      <w:szCs w:val="24"/>
    </w:rPr>
  </w:style>
  <w:style w:type="paragraph" w:customStyle="1" w:styleId="14">
    <w:name w:val="教材二级标题"/>
    <w:basedOn w:val="12"/>
    <w:link w:val="15"/>
    <w:qFormat/>
    <w:uiPriority w:val="0"/>
    <w:pPr>
      <w:numPr>
        <w:ilvl w:val="0"/>
        <w:numId w:val="2"/>
      </w:numPr>
      <w:ind w:left="840" w:hanging="420" w:firstLineChars="0"/>
      <w:jc w:val="left"/>
    </w:pPr>
    <w:rPr>
      <w:rFonts w:ascii="宋体" w:hAnsi="宋体" w:cs="Times New Roman"/>
      <w:b/>
      <w:szCs w:val="24"/>
    </w:rPr>
  </w:style>
  <w:style w:type="character" w:customStyle="1" w:styleId="15">
    <w:name w:val="教材二级标题 字符"/>
    <w:basedOn w:val="6"/>
    <w:link w:val="14"/>
    <w:qFormat/>
    <w:uiPriority w:val="0"/>
    <w:rPr>
      <w:rFonts w:ascii="宋体" w:hAnsi="宋体" w:eastAsia="宋体" w:cs="Times New Roman"/>
      <w:b/>
      <w:sz w:val="24"/>
      <w:szCs w:val="24"/>
    </w:rPr>
  </w:style>
  <w:style w:type="paragraph" w:customStyle="1" w:styleId="16">
    <w:name w:val="教材二级"/>
    <w:basedOn w:val="1"/>
    <w:link w:val="17"/>
    <w:qFormat/>
    <w:uiPriority w:val="0"/>
    <w:pPr>
      <w:numPr>
        <w:ilvl w:val="0"/>
        <w:numId w:val="3"/>
      </w:numPr>
      <w:ind w:firstLine="420" w:firstLineChars="200"/>
      <w:contextualSpacing/>
    </w:pPr>
    <w:rPr>
      <w:rFonts w:ascii="宋体" w:hAnsi="宋体" w:cs="Times New Roman"/>
      <w:bCs/>
      <w:color w:val="231F1F"/>
      <w:kern w:val="21"/>
      <w:szCs w:val="21"/>
    </w:rPr>
  </w:style>
  <w:style w:type="character" w:customStyle="1" w:styleId="17">
    <w:name w:val="教材二级 字符"/>
    <w:basedOn w:val="6"/>
    <w:link w:val="16"/>
    <w:qFormat/>
    <w:uiPriority w:val="0"/>
    <w:rPr>
      <w:rFonts w:ascii="宋体" w:hAnsi="宋体" w:eastAsia="宋体" w:cs="Times New Roman"/>
      <w:bCs/>
      <w:color w:val="231F1F"/>
      <w:kern w:val="21"/>
      <w:szCs w:val="21"/>
    </w:rPr>
  </w:style>
  <w:style w:type="paragraph" w:customStyle="1" w:styleId="18">
    <w:name w:val="教材一级"/>
    <w:basedOn w:val="1"/>
    <w:link w:val="19"/>
    <w:qFormat/>
    <w:uiPriority w:val="0"/>
    <w:pPr>
      <w:tabs>
        <w:tab w:val="left" w:pos="720"/>
      </w:tabs>
      <w:ind w:left="842" w:hanging="420"/>
      <w:contextualSpacing/>
    </w:pPr>
    <w:rPr>
      <w:rFonts w:ascii="宋体" w:hAnsi="宋体" w:cs="Times New Roman"/>
      <w:b/>
      <w:color w:val="231F1F"/>
      <w:kern w:val="21"/>
      <w:szCs w:val="21"/>
    </w:rPr>
  </w:style>
  <w:style w:type="character" w:customStyle="1" w:styleId="19">
    <w:name w:val="教材一级 字符"/>
    <w:basedOn w:val="6"/>
    <w:link w:val="18"/>
    <w:qFormat/>
    <w:uiPriority w:val="0"/>
    <w:rPr>
      <w:rFonts w:ascii="宋体" w:hAnsi="宋体" w:eastAsia="宋体" w:cs="Times New Roman"/>
      <w:b/>
      <w:color w:val="231F1F"/>
      <w:kern w:val="21"/>
      <w:szCs w:val="21"/>
    </w:rPr>
  </w:style>
  <w:style w:type="character" w:customStyle="1" w:styleId="20">
    <w:name w:val="页眉 Char"/>
    <w:basedOn w:val="6"/>
    <w:link w:val="3"/>
    <w:semiHidden/>
    <w:qFormat/>
    <w:uiPriority w:val="99"/>
    <w:rPr>
      <w:rFonts w:ascii="Times New Roman" w:hAnsi="Times New Roman" w:eastAsia="宋体"/>
      <w:sz w:val="18"/>
      <w:szCs w:val="18"/>
    </w:rPr>
  </w:style>
  <w:style w:type="character" w:customStyle="1" w:styleId="21">
    <w:name w:val="页脚 Char"/>
    <w:basedOn w:val="6"/>
    <w:link w:val="2"/>
    <w:semiHidden/>
    <w:qFormat/>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1286</Words>
  <Characters>1331</Characters>
  <Lines>12</Lines>
  <Paragraphs>3</Paragraphs>
  <TotalTime>28</TotalTime>
  <ScaleCrop>false</ScaleCrop>
  <LinksUpToDate>false</LinksUpToDate>
  <CharactersWithSpaces>1331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2023-06-21T11:28:00Z</dcterms:created>
  <dc:creator>ZHANG Ying Xin</dc:creator>
  <cp:lastModifiedBy>瓜皮果酱</cp:lastModifiedBy>
  <dcterms:modified xsi:type="dcterms:W3CDTF">2025-03-07T01:03:59Z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E8F50AA1C57442799503BCA3106A2904_13</vt:lpwstr>
  </property>
  <property fmtid="{D5CDD505-2E9C-101B-9397-08002B2CF9AE}" pid="4" name="KSOTemplateDocerSaveRecord">
    <vt:lpwstr>eyJoZGlkIjoiZTU5ZjA0ODRkYTRkZWYwNzMyZjRhY2ExMzRiMzQ3OTMiLCJ1c2VySWQiOiIzMzg2MzEwNDgifQ==</vt:lpwstr>
  </property>
</Properties>
</file>