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山东省立医院健康管理中心体检套餐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男性特需健康体检套餐</w:t>
      </w:r>
    </w:p>
    <w:tbl>
      <w:tblPr>
        <w:tblStyle w:val="5"/>
        <w:tblW w:w="1474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02"/>
        <w:gridCol w:w="1703"/>
        <w:gridCol w:w="93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93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项目意义</w:t>
            </w:r>
          </w:p>
        </w:tc>
        <w:tc>
          <w:tcPr>
            <w:tcW w:w="111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 xml:space="preserve">A套餐  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1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 内科、外科、五官科检查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 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有无异常，了解体内电解质含量；辅助评估糖尿病、肾病、肥胖、高脂血症、冠心病、高血压病、动脉粥样硬化、肝炎、肝硬化及电解质紊乱等。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肿瘤标志物（AFP、AFP-L3、PIVKA-II、CEA、CA199、TPSA、FPSA、CA724、CYFRA211、NSE、ProGRP、SCC、CA125、CA153）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（辅助诊断肝癌）；CEA（辅助诊断消化道肿瘤）；CA199（辅助诊断胰腺癌等消化道肿瘤）；CA153（辅助诊断消化科肿瘤）；CA724（辅助诊断胃胰腺肿瘤）；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SCC（辅助诊断鳞癌）；CA125（辅助诊断胃肠道肿瘤）；PIVKA-Ⅱ（辅助诊断肝癌）；TPSA 、FPSA（辅助诊断前列腺肿瘤）。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 甲功七项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TT3 TT4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TSH FT3 FT4 Anti-Tpo Anti-TG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TRAb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8.糖化血红蛋白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 同型半胱氨酸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 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 食物不耐受检测(14项)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 肝炎六项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 涎液化糖链抗原（KL-6）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KL-6是特发性肺纤维症，过敏性肺炎，特异性间质性肺炎，结节病，胶原病相关间质性肺炎等疾病的活动性评估标志物。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 大便常规+潜血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bookmarkStart w:id="0" w:name="OLE_LINK1"/>
            <w:bookmarkStart w:id="1" w:name="OLE_LINK2"/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  <w:bookmarkEnd w:id="0"/>
            <w:bookmarkEnd w:id="1"/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15.腹部(肝胆胰脾双肾)彩超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16.膀胱前列腺彩超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检查前列腺有无增生、肥大、囊肿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17.甲状腺彩超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18.心脏彩超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19.颈动脉彩超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20.心电图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准确的检测心率、心律、并了解有无心肌缺血、心律失常等病。为心脏疾病诊断、疗效评价、预后评估提供重要的依据。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 胸部CT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22.颅脑CT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一种方便、快捷、无创的影像学检查方法，常用于颅骨骨折、急性脑出血、脑梗死、颅内肿瘤等颅脑相关疾病的诊断。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23.C-13呼气试验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24.上消化道钡餐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用于检查反流性食管炎、胃炎、胃溃疡、十二指肠溃疡、十二指肠憩室等疾病，有助于发现病变，辅助诊断疾病。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25.双能X线骨密度检测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26.动脉硬化检测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27.人体成分分析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 查体、导医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29.健康管理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主要包括健康档案管理、健康咨询、检后随访，针对本次体检结论开展检后报告解读、临床和非药物生活方式的管理、检后随访和复查、下一年度体检个性化建议。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30.免费自助早餐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B套餐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2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痛风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肿瘤标志物（AFP、AFP-L3、PIVKA-II、CEA、CA199、TPSA、FPSA、CA724、CYFRA211、NSE、ProGRP、SCC、CA125、CA153）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（辅助诊断肝癌）；CEA（辅助诊断消化道肿瘤）；CA199（辅助诊断胰腺癌等消化道肿瘤）；CA153（辅助诊断消化科肿瘤）；CA724（辅助诊断胃胰腺肿瘤）；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SCC（辅助诊断鳞癌）；CA125（辅助诊断胃肠道肿瘤）；PIVKA-Ⅱ（辅助诊断肝癌）；TPSA 、FPSA（辅助诊断前列腺肿瘤）。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 甲功七项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TT3 TT4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TSH FT3 FT4 Anti-Tpo Anti-TG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TRAb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8.糖化血红蛋白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 同型半胱氨酸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 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 食物不耐受检测(14项)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12.类风湿因子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13.抗“O”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14.血沉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15.凝血四项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 肝炎六项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 涎液化糖链抗原（KL-6）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 大便常规+潜血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19.人肠癌SDC2基因甲基化检测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结直肠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癌的早筛手段，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标本为大便，帮助受检者发现早期结直肠肿瘤病变情况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20.腹部(肝胆胰脾双肾)彩超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21.膀胱前列腺彩超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22.甲状腺彩超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23.心脏彩超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24.颈动脉彩超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25.心电图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准确的检测心率、心律、并了解有无心肌缺血、心律失常等病。为心脏疾病诊断、疗效评价、预后评估提供重要的依据。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 胸部CT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27.颅脑MR+MRA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28.C-13呼气试验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29.上消化道钡餐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用于检查反流性食管炎、胃炎、胃溃疡、十二指肠溃疡、十二指肠憩室等疾病，有助于发现病变，辅助诊断疾病。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30.双能X线骨密度检测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31.动脉硬化检测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32.人体成分分析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 查体、导医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34.健康管理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主要包括健康档案管理、健康咨询、检后随访，针对本次体检结论开展检后报告解读、临床和非药物生活方式的管理、检后随访和复查、下一年度体检个性化建议。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35.免费自助早餐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C1套餐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3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6.血尿酸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7.糖化血红蛋白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8.甲功五项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(TSH FT3 FT4 Anti-Tpo Anti-TG)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color w:val="0000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9.肿瘤标志物（CEA、AFP、TPSA）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CEA（辅助诊断消化道肿瘤）、AFP（辅助诊断肝癌）、TPSA（辅助诊断前列腺肿瘤）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  <w:vAlign w:val="top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  <w:vAlign w:val="top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 肝炎六项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 大便常规+潜血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13.腹部(肝胆胰脾双肾)彩超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14.甲状腺彩超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检查甲状腺有无包快、结节、血流供应情况等。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15.膀胱前列腺彩超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16.心脏彩超 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17.心电图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18.胸部CT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19.胶囊胃镜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主要用于上消化系统病史患者的定期复查，上消化道肿瘤高危人群的筛查，以及有消化道症状患者需要明确诊断等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20.人体成分分析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测量人体成份、体重、肥胖度判断、身体脂肪率、内脏脂肪水平等，了解人体的营养状况，有效显示受检者的身体健康状况。不适人群：体内有金属植入物者禁检。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21.双能X线骨密度检测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检查骨密度情况，了解有无骨量减少及骨质疏松，预测骨折风险。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22.动脉硬化检测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 查体、导医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24.健康管理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主要包括健康档案管理、健康咨询、检后随访，针对本次体检结论开展检后报告解读、临床和非药物生活方式的管理、检后随访和复查、下一年度体检个性化建议。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25.免费自助早餐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C2套餐</w:t>
            </w:r>
          </w:p>
          <w:p>
            <w:pPr>
              <w:spacing w:line="180" w:lineRule="auto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4"/>
              </w:num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ind w:firstLine="800" w:firstLineChars="4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有无异常，了解体内电解质含量；辅助评估糖尿病、肾病、肥胖、高脂血症、冠心病、高血压病、动脉粥样硬化、肝炎、肝硬化及电解质紊乱等。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肿瘤标志物（AFP、AFP-L3、PIVKA-II、CEA、CA199、TPSA、FPSA、CA724、CYFRA211、NSE、ProGRP、SCC、CA125、CA153）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（辅助诊断肝癌）；CEA（辅助诊断消化道肿瘤）；CA199（辅助诊断胰腺癌等消化道肿瘤）；CA153（辅助诊断消化科肿瘤）；CA724（辅助诊断胃胰腺肿瘤）；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SCC（辅助诊断鳞癌）；CA125（辅助诊断胃肠道肿瘤）；PIVKA-Ⅱ（辅助诊断肝癌）；TPSA 、FPSA（辅助诊断前列腺肿瘤）。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 甲功七项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TT3 TT4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TSH FT3 FT4 Anti-Tpo Anti-TG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TRAb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8.糖化血红蛋白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9.同型半胱氨酸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  <w:vAlign w:val="top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  <w:vAlign w:val="top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11.食物不耐受检测(14项）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12.类风湿因子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13.抗“O”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14.血沉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15.凝血四项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 肝炎六项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 涎液化糖链抗原（KL-6）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18. 大便常规+潜血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大便常规主要检查大便的颜色、性状以及是否存在有红细胞、白细胞、寄生虫或者虫卵等。主要了解是否存在有细菌感染、出血或寄生虫感染等。潜血试验是检查胃肠道，特别是大肠以及上下消化道是否出血。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19.人肠癌SDC2基因甲基化检测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结直肠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癌的早筛手段，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标本为大便，帮助受检者发现早期结直肠肿瘤病变情况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20.腹部(肝胆胰脾双肾)彩超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21.甲状腺彩超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22.膀胱前列腺彩超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23.心脏彩超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24.颈动脉超声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25.C-13呼气试验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26.胶囊胃镜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主要用于上消化系统病史患者的定期复查，上消化道肿瘤高危人群的筛查，以及有消化道症状患者需要明确诊断等。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27.心电图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28.胸部CT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29.颈椎CT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用于评估颈椎解剖结构、异常病变及邻近组织关系，辅助诊断椎间盘突出、骨质增生等疾病。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30.颅脑MR+MRA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31.双能X线骨密度检测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检查骨密度情况，了解有无骨量减少及骨质疏松，预测骨折风险。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32.人体成分分析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33.动脉硬化检测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 查体、导医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35.健康管理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主要包括健康档案管理、健康咨询、检后随访，针对本次体检结论开展检后报告解读、临床和非药物生活方式的管理、检后随访和复查、下一年度体检个性化建议。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36.免费自助早餐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1"/>
              </w:rPr>
              <w:t>D套餐</w:t>
            </w:r>
          </w:p>
        </w:tc>
        <w:tc>
          <w:tcPr>
            <w:tcW w:w="3405" w:type="dxa"/>
            <w:gridSpan w:val="2"/>
          </w:tcPr>
          <w:p>
            <w:pPr>
              <w:tabs>
                <w:tab w:val="left" w:pos="312"/>
              </w:tabs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5.大生化(肝功、肾功、血脂七项、血糖、电解质、血尿酸)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检查肝、肾功能有无损害，血脂、血糖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、尿酸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有无异常，了解体内电解质含量；辅助评估糖尿病、肾病、肥胖、高脂血症、冠心病、高血压病、动脉粥样硬化、肝炎、肝硬化及电解质紊乱等。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肿瘤标志物（AFP、AFP-L3、PIVKA-II、CEA、CA199、TPSA、FPSA、CA724、CYFRA211、NSE、ProGRP、SCC、CA125、CA153）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AFP、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AFP-L3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（辅助诊断肝癌）；CEA（辅助诊断消化道肿瘤）；CA199（辅助诊断胰腺癌等消化道肿瘤）；CA153（辅助诊断消化科肿瘤）；CA724（辅助诊断胃胰腺肿瘤）；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NSE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ProGRP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）；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SCC（辅助诊断鳞癌）；CA125（辅助诊断胃肠道肿瘤）；PIVKA-Ⅱ（辅助诊断肝癌）；TPSA 、FPSA（辅助诊断前列腺肿瘤）。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 甲功七项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TT3 TT4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TSH FT3 FT4 Anti-Tpo Anti-TG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TRAb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8.糖化血红蛋白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9.同型半胱氨酸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11.食物不耐受检测(14项）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12.类风湿因子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用于诊断类风湿关节炎等风湿性疾病。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13.抗“O”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咽炎、扁桃体炎、猩红热、丹毒、脓皮病、风湿热等感染A组链球菌后，可引起链球菌溶血素O抗体升高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14.血沉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升高多为急性或慢性感染、恶性肿瘤以及具有组织变性或坏死性疾病（如心肌梗死，胶原组织病等）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15.凝血四项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检测凝血系统，出止血功能和血液系统疾病的指标，手术前必查项目，血栓前检查项目及监控临床口服抗凝药物患者。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 肝炎六项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用于筛查是否有乙肝、丙肝，以及乙肝疫苗接种后是否产生抗体的依据。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17.细胞免疫（T细胞亚群）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可以了解机体的免疫功能是否处于平衡状态。主要用于了解恶性肿瘤、遗传性缺陷病、重症病毒感染、自身免疫性疾病患者机体的免疫功能。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18体液免疫（免疫球蛋白+补体）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协助评估过敏性疾病、慢性感染性疾病及自身免疫性疾病的有效指标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19. 涎液化糖链抗原（KL-6）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20.肺癌自身抗体谱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协助判断肺结节的良恶性质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21.腹部(肝胆胰脾双肾)彩超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22.甲状腺彩超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23.膀胱前列腺彩超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24.心脏彩超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25.颈动脉超声 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26.C-13呼气试验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27.胶囊胃镜+肠镜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帮助诊断胃部疾病以及病灶位于小肠等部位的消化道疾病，具有无痛无创、快捷以及不会产生交叉感染等优点。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28.心电图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29.胸部CT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30.颈椎MR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可良好显示脊柱椎体、椎间盘、椎管、神经及周围软组织等结构。临床常用于协助诊治有无椎体骨质增生、椎间盘突出等颈椎慢性退行性病变。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31.颅脑MR+MRA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可用于颅内脑实质病变或脑血管病变的诊断，如诊断头部肿瘤、脑出血、脑梗塞、脑血管性疾病等。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32.双能X线骨密度检测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33.人体成分分析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34.动脉硬化检测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通过对人体主要动脉血管的功能进行早期检测，能够快速、准确和早期发现人体四肢大动脉弹性和僵硬度状况。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35. 查体、导医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导医全程陪检，实现优质、高效、便捷完成体检。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36.健康管理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主要包括健康档案管理、健康咨询、检后随访，针对本次体检结论开展检后报告解读、临床和非药物生活方式的管理、检后随访和复查、下一年度体检个性化建议。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37.免费自助早餐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66666"/>
                <w:kern w:val="0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E0E0"/>
    <w:multiLevelType w:val="singleLevel"/>
    <w:tmpl w:val="1626E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B5C0D"/>
    <w:multiLevelType w:val="singleLevel"/>
    <w:tmpl w:val="17AB5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C88C48"/>
    <w:multiLevelType w:val="singleLevel"/>
    <w:tmpl w:val="33C88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3F568B"/>
    <w:multiLevelType w:val="singleLevel"/>
    <w:tmpl w:val="363F5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WRlODFhZTZkMjMzOTc3NDA4YjI2NzhlYWEwZjYifQ=="/>
  </w:docVars>
  <w:rsids>
    <w:rsidRoot w:val="00707441"/>
    <w:rsid w:val="00014B9B"/>
    <w:rsid w:val="00057CE3"/>
    <w:rsid w:val="00125599"/>
    <w:rsid w:val="00141F97"/>
    <w:rsid w:val="00170D7B"/>
    <w:rsid w:val="001B7EC2"/>
    <w:rsid w:val="0021184E"/>
    <w:rsid w:val="00292CCD"/>
    <w:rsid w:val="002A6C2D"/>
    <w:rsid w:val="002D32F1"/>
    <w:rsid w:val="00334015"/>
    <w:rsid w:val="003A0FAF"/>
    <w:rsid w:val="00415441"/>
    <w:rsid w:val="004652FD"/>
    <w:rsid w:val="004A39B3"/>
    <w:rsid w:val="00500FEB"/>
    <w:rsid w:val="00596584"/>
    <w:rsid w:val="0064499B"/>
    <w:rsid w:val="0068504E"/>
    <w:rsid w:val="00707441"/>
    <w:rsid w:val="00754325"/>
    <w:rsid w:val="008334D3"/>
    <w:rsid w:val="009E288F"/>
    <w:rsid w:val="00A30557"/>
    <w:rsid w:val="00A51D6A"/>
    <w:rsid w:val="00A537E7"/>
    <w:rsid w:val="00D92100"/>
    <w:rsid w:val="00DB0A87"/>
    <w:rsid w:val="00DC3C14"/>
    <w:rsid w:val="00E227EB"/>
    <w:rsid w:val="00F91B7F"/>
    <w:rsid w:val="00FA515F"/>
    <w:rsid w:val="25D0124F"/>
    <w:rsid w:val="265D5A85"/>
    <w:rsid w:val="2CF00429"/>
    <w:rsid w:val="2F016298"/>
    <w:rsid w:val="3A4633F0"/>
    <w:rsid w:val="3B975968"/>
    <w:rsid w:val="3C545920"/>
    <w:rsid w:val="3DF91BA3"/>
    <w:rsid w:val="43FC404B"/>
    <w:rsid w:val="44120E51"/>
    <w:rsid w:val="457461D6"/>
    <w:rsid w:val="46690DD3"/>
    <w:rsid w:val="46F253E1"/>
    <w:rsid w:val="4A986AC1"/>
    <w:rsid w:val="4D221AE1"/>
    <w:rsid w:val="53832206"/>
    <w:rsid w:val="57E42B96"/>
    <w:rsid w:val="58346B6C"/>
    <w:rsid w:val="5AA343F0"/>
    <w:rsid w:val="61A94127"/>
    <w:rsid w:val="62410515"/>
    <w:rsid w:val="64252409"/>
    <w:rsid w:val="72424D2E"/>
    <w:rsid w:val="752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436D-9E7E-48D0-B048-0F82AAB7E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9760</Words>
  <Characters>10725</Characters>
  <Lines>82</Lines>
  <Paragraphs>23</Paragraphs>
  <TotalTime>1</TotalTime>
  <ScaleCrop>false</ScaleCrop>
  <LinksUpToDate>false</LinksUpToDate>
  <CharactersWithSpaces>10807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2024-04-17T01:06:00Z</dcterms:created>
  <dc:creator>xtzj</dc:creator>
  <cp:lastModifiedBy>Administrator</cp:lastModifiedBy>
  <dcterms:modified xsi:type="dcterms:W3CDTF">2024-05-17T06:21:58Z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0056FBCB3AE240C192461C2A2990E6EE_12</vt:lpwstr>
  </property>
</Properties>
</file>