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b/>
          <w:bCs/>
          <w:sz w:val="24"/>
        </w:rPr>
        <w:t>女性普通健康体检套餐</w:t>
      </w:r>
    </w:p>
    <w:tbl>
      <w:tblPr>
        <w:tblStyle w:val="5"/>
        <w:tblW w:w="15945" w:type="dxa"/>
        <w:tblInd w:w="-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200"/>
        <w:gridCol w:w="1702"/>
        <w:gridCol w:w="1703"/>
        <w:gridCol w:w="930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1200" w:type="dxa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适宜群体</w:t>
            </w: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9300" w:type="dxa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项目意义</w:t>
            </w:r>
          </w:p>
        </w:tc>
        <w:tc>
          <w:tcPr>
            <w:tcW w:w="1110" w:type="dxa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restart"/>
            <w:vAlign w:val="center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A套餐  </w:t>
            </w: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基础型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30岁以下</w:t>
            </w:r>
          </w:p>
        </w:tc>
        <w:tc>
          <w:tcPr>
            <w:tcW w:w="3405" w:type="dxa"/>
            <w:gridSpan w:val="2"/>
          </w:tcPr>
          <w:p>
            <w:pPr>
              <w:numPr>
                <w:ilvl w:val="0"/>
                <w:numId w:val="1"/>
              </w:num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一般项目</w:t>
            </w:r>
          </w:p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(测血压、身高、体重)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测量身高、体重、血压，测算体重指数，评估肥胖程度；了解个人史、现有症状、既往史、疾病史、手术史、家族史、过敏史等个人情况。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 内科、外科、五官科检查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通过查体检查心肺、肝、胆、胰、脾、双肾、神经反射等有无异常。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外科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通过查体检查头颅、皮肤、甲状腺、乳腺、淋巴结、四肢、脊柱、肛门等有无异常。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眼科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检查视力；检查眼底动脉有无硬化，有无视网膜病变、青光眼、白内障。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耳鼻喉科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了解有无中耳炎、鼻炎、咽炎、鼻息肉等耳鼻喉科常见疾病。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口腔科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检查牙齿、牙周组织、口腔黏膜及颞下颌关节等有无异常。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3.血常规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评估红细胞、血红蛋白、白细胞计数及其分类、血小板计数等，反映身体状况，如血液系统疾病、感染等。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4.尿常规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定量检测尿液中的红细胞、白细胞、管型、上皮细胞、细菌等，有助于尿路感染、肾盂肾炎、肾小球肾炎等疾病诊断。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5.肝功肾功血脂四项血糖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检查肝、肾功能有无损害，血脂、血糖有无异常；辅助评估糖尿病、肾病、肥胖、高脂血症、冠心病、高血压病、动脉粥样硬化及肝炎、肝硬化等。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6.血尿酸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用于高尿酸血症及痛风的诊断、治疗监测。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7.妇科+液基细胞学涂片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检查外阴、阴道、宫颈、子宫及双附件一般情况，对妇科情况进行初步判定。初筛有无宫颈炎、宫颈癌前病变、宫颈癌等。不适人群：无性生活史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8.腹部(肝胆胰脾双肾)彩超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检查腹部脏器有无体积、形态学改变及占位性病变（如炎症、囊肿、结石、息肉、肿瘤等）。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9.子宫附件彩超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检查子宫卵巢大小形态有无异常，子宫内膜有无增厚，有无占位性病变（如子宫肌瘤、卵巢囊肿等）。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10.甲状腺彩超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检查甲状腺有无包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块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、结节、血流供应情况等。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11.乳腺彩超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检查乳腺有无结节、囊肿、增生等。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12.心电图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准确的检测心率、心律、并了解有无心肌缺血、心律失常等疾病，为心脏疾病诊断、疗效评价、预后评估提供重要的依据。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13.小胸片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筛查肺部和纵隔肿瘤，以及气管、支气管、肺部疾患。评估心脏形状大小。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14.免费自助早餐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自助营养早餐、品种多样、荤素搭配、美味可口。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15.查体费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restart"/>
            <w:vAlign w:val="center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B套餐</w:t>
            </w: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标准型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30岁以上</w:t>
            </w:r>
          </w:p>
        </w:tc>
        <w:tc>
          <w:tcPr>
            <w:tcW w:w="3405" w:type="dxa"/>
            <w:gridSpan w:val="2"/>
          </w:tcPr>
          <w:p>
            <w:pPr>
              <w:numPr>
                <w:ilvl w:val="0"/>
                <w:numId w:val="2"/>
              </w:num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一般项目</w:t>
            </w:r>
          </w:p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(测血压、身高、体重)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测量身高、体重、血压，测算体重指数，评估肥胖程度；了解个人史、现有症状、既往史、疾病史、手术史、家族史、过敏史等个人情况。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2.内科、外科、五官科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通过查体检查心肺、肝、胆、胰、脾、双肾、神经反射等有无异常。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外科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通过查体检查头颅、皮肤、甲状腺、乳腺、淋巴结、四肢、脊柱、肛门等有无异常。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眼科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检查视力；检查眼底动脉有无硬化，有无视网膜病变、青光眼、白内障，辅助评估高血压病、糖尿病等。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耳鼻喉科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了解有无中耳炎、鼻炎、咽炎、鼻息肉等耳鼻喉科常见疾病。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口腔科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检查牙齿、牙周组织、口腔黏膜及颞下颌关节等有无异常。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3.血常规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评估红细胞、血红蛋白、白细胞计数及其分类、血小板计数等，反映身体状况，如血液系统疾病、感染等。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4.尿常规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定量检测尿液中的红细胞、白细胞、管型、上皮细胞、细菌等，有助于尿路感染、肾盂肾炎、肾小球肾炎等疾病诊断。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5.肝功肾功血脂四项血糖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检查肝、肾功能有无损害，血脂、血糖有无异常；辅助评估糖尿病、肾病、肥胖、高脂血症、冠心病、高血压病、动脉粥样硬化及肝炎、肝硬化等。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6.血尿酸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用于高尿酸血症及痛风的诊断、治疗监测。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7.糖化血红蛋白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评价近3个月的平均血糖水平，判断糖尿病人治疗效果。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Merge w:val="restart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8.胃病检测</w:t>
            </w:r>
          </w:p>
        </w:tc>
        <w:tc>
          <w:tcPr>
            <w:tcW w:w="1703" w:type="dxa"/>
          </w:tcPr>
          <w:p>
            <w:pPr>
              <w:spacing w:line="180" w:lineRule="auto"/>
              <w:jc w:val="left"/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胃功能检测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了解胃粘膜分泌功能，辅助诊断胃炎等胃部疾病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left"/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left"/>
            </w:pPr>
          </w:p>
        </w:tc>
        <w:tc>
          <w:tcPr>
            <w:tcW w:w="1702" w:type="dxa"/>
            <w:vMerge w:val="continue"/>
          </w:tcPr>
          <w:p>
            <w:pPr>
              <w:spacing w:line="180" w:lineRule="auto"/>
              <w:jc w:val="left"/>
            </w:pPr>
          </w:p>
        </w:tc>
        <w:tc>
          <w:tcPr>
            <w:tcW w:w="1703" w:type="dxa"/>
          </w:tcPr>
          <w:p>
            <w:pPr>
              <w:spacing w:line="180" w:lineRule="auto"/>
              <w:jc w:val="left"/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HP抗体分型</w:t>
            </w:r>
          </w:p>
        </w:tc>
        <w:tc>
          <w:tcPr>
            <w:tcW w:w="9300" w:type="dxa"/>
          </w:tcPr>
          <w:p>
            <w:pPr>
              <w:rPr>
                <w:rFonts w:hint="default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判断胃幽门螺旋杆菌感染情况。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left"/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9.食物不耐受检测(7项)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了解人体对特定食物不耐受的程度，从而可以更好的管理饮食。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10.甲功三项（FT3 FT4 TSH） 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了解甲状腺激素水平，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用于诊断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甲状腺功能异常如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甲状腺功能亢进、甲状腺功能减低、亚临床甲减等。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11.妇科+液基细胞学涂片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检查外阴、阴道、宫颈、子宫及双附件一般情况，对妇科情况进行初步判定。初筛有无宫颈炎、宫颈癌前病变、宫颈癌等。不适人群：无性生活史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12.腹部(肝胆胰脾双肾)彩超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检查腹部脏器有无体积、形态学改变及占位性病变（如炎症、囊肿、结石、息肉、肿瘤等）。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13.子宫附件彩超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检查子宫卵巢大小形态有无异常，子宫内膜有无增厚，有无占位性病变（如子宫肌瘤、卵巢囊肿等）。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14.甲状腺彩超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检查甲状腺有无包快、结节、血流供应情况等。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15.乳腺彩超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检查乳腺有无结节、囊肿、增生等。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16.心电图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准确的检测心率、心律、并了解有无心肌缺血、心律失常等疾病，为心脏疾病诊断、疗效评价、预后评估提供重要的依据。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17.小胸片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筛查肺部和纵隔肿瘤，以及气管、支气管、肺部疾患。评估心脏形状大小。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18.双能X线骨密度检测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检查骨密度情况，了解有无骨量减少及骨质疏松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eastAsia="zh-CN"/>
              </w:rPr>
              <w:t>等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19.免费自助早餐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自助营养早餐、品种多样、荤素搭配、美味可口。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20.查体费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restart"/>
            <w:vAlign w:val="center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C套餐</w:t>
            </w: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标准型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40岁以上</w:t>
            </w:r>
          </w:p>
        </w:tc>
        <w:tc>
          <w:tcPr>
            <w:tcW w:w="3405" w:type="dxa"/>
            <w:gridSpan w:val="2"/>
          </w:tcPr>
          <w:p>
            <w:pPr>
              <w:numPr>
                <w:ilvl w:val="0"/>
                <w:numId w:val="3"/>
              </w:num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一般项目</w:t>
            </w:r>
          </w:p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(测血压、身高、体重)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测量身高、体重、血压，测算体重指数，评估肥胖程度；了解个人史、现有症状、既往史、疾病史、手术史、家族史、过敏史等个人情况。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2.内科、外科、五官科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通过查体检查心肺、肝、胆、胰、脾、双肾、神经反射等有无异常。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外科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通过查体检查头颅、皮肤、甲状腺、乳腺、淋巴结、四肢、脊柱、肛门等有无异常。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眼科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检查视力；检查眼底动脉有无硬化，有无视网膜病变、青光眼、白内障。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耳鼻喉科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了解有无中耳炎、鼻炎、咽炎、鼻息肉等耳鼻喉科常见疾病。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口腔科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检查牙齿、牙周组织、口腔黏膜及颞下颌关节等有无异常。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3.血常规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评估红细胞、血红蛋白、白细胞计数及其分类、血小板计数等，反映身体状况，如血液系统疾病、感染等。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4.尿常规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定量检测尿液中的红细胞、白细胞、管型、上皮细胞、细菌等，有助于尿路感染、肾盂肾炎、肾小球肾炎等疾病诊断。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5.肝功肾功血脂四项血糖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检查肝、肾功能有无损害，血脂、血糖有无异常；辅助评估糖尿病、肾病、肥胖、高脂血症、冠心病、高血压病、动脉粥样硬化及肝炎、肝硬化等。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6.血尿酸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用于高尿酸血症及痛风的诊断、治疗监测。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7.糖化血红蛋白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评价近3个月的平均血糖水平，判断糖尿病人治疗效果。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8.甲功三项(FT3、FT4、TSH)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了解甲状腺激素水平，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用于诊断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甲状腺功能异常如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甲状腺功能亢进、甲状腺功能减低、亚临床甲减等。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9.肿瘤标志物（CEA、AFP、CA125、PIVKA-II）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CEA（辅助诊断消化道肿瘤）、AFP（辅助诊断肝癌）、CA125（辅助诊断卵巢癌等妇科肿瘤）、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PIVKA-II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eastAsia="zh-CN"/>
              </w:rPr>
              <w:t>（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辅助诊断肝癌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eastAsia="zh-CN"/>
              </w:rPr>
              <w:t>）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Merge w:val="restart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10.胃病检测</w:t>
            </w:r>
          </w:p>
        </w:tc>
        <w:tc>
          <w:tcPr>
            <w:tcW w:w="1703" w:type="dxa"/>
          </w:tcPr>
          <w:p>
            <w:pPr>
              <w:spacing w:line="180" w:lineRule="auto"/>
              <w:jc w:val="left"/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胃功能检测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了解胃粘膜分泌功能，辅助诊断胃炎等胃部疾病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left"/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left"/>
            </w:pPr>
          </w:p>
        </w:tc>
        <w:tc>
          <w:tcPr>
            <w:tcW w:w="1702" w:type="dxa"/>
            <w:vMerge w:val="continue"/>
          </w:tcPr>
          <w:p>
            <w:pPr>
              <w:spacing w:line="180" w:lineRule="auto"/>
              <w:jc w:val="left"/>
            </w:pPr>
          </w:p>
        </w:tc>
        <w:tc>
          <w:tcPr>
            <w:tcW w:w="1703" w:type="dxa"/>
          </w:tcPr>
          <w:p>
            <w:pPr>
              <w:spacing w:line="180" w:lineRule="auto"/>
              <w:jc w:val="left"/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HP抗体分型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判断胃幽门螺旋杆菌感染情况。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left"/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11.食物不耐受检测(7项)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了解人体对特定食物不耐受的程度，从而可以更好的管理饮食。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12.妇科+液基细胞学涂片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检查外阴、阴道、宫颈、子宫及双附件一般情况，对妇科情况进行初步判定。初筛有无宫颈炎、宫颈癌前病变、宫颈癌等。不适人群：无性生活史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13.腹部(肝胆胰脾双肾)彩超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检查腹部脏器有无体积、形态学改变及占位性病变（如炎症、囊肿、结石、息肉、肿瘤等）。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14.甲状腺彩超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检查甲状腺有无包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块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、结节、血流供应情况等。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15.乳腺彩超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检查乳腺有无结节、囊肿、增生等。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16.子宫附件彩超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检查子宫卵巢大小形态有无异常，子宫内膜有无增厚，有无占位性病变（如子宫肌瘤、卵巢囊肿等）。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17.心脏彩超  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观察心脏形态结构、心腔大小、心腔内有无肿块、心包积液、评估心功能，筛查心脏瓣膜疾病、先天性心脏病、后天获得性心脏病、继发性心脏病等。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18.心电图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准确的检测心率、心律、并了解有无心肌缺血、心律失常等疾病，为心脏疾病诊断、疗效评价、预后评估提供重要的依据。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19.胸部CT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用于判断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eastAsia="zh-CN"/>
              </w:rPr>
              <w:t>肺部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及纵隔疾病，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eastAsia="zh-CN"/>
              </w:rPr>
              <w:t>是肺癌筛查及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纵隔病变的首选检查方法。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eastAsia="zh-CN"/>
              </w:rPr>
              <w:t>检查肺部是否有炎症、结节、钙化等情况。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  <w:vAlign w:val="top"/>
          </w:tcPr>
          <w:p>
            <w:pPr>
              <w:spacing w:line="180" w:lineRule="auto"/>
              <w:jc w:val="left"/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.C-13呼气试验</w:t>
            </w:r>
          </w:p>
        </w:tc>
        <w:tc>
          <w:tcPr>
            <w:tcW w:w="9300" w:type="dxa"/>
            <w:vAlign w:val="top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判断是否存在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幽门螺杆菌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现症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感染。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.人体成分分析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测量人体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水分、肌肉及脂肪等人体参数，用于评估身体的组成及健康状态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。不适人群：体内有金属植入物者禁检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.双能X线骨密度检测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检查骨密度情况，了解有无骨量减少及骨质疏松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情况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.免费自助早餐 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自助营养早餐、品种多样、荤素搭配、美味可口。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.查体费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restart"/>
            <w:vAlign w:val="center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D套餐</w:t>
            </w: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标准型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40岁以上</w:t>
            </w:r>
          </w:p>
        </w:tc>
        <w:tc>
          <w:tcPr>
            <w:tcW w:w="3405" w:type="dxa"/>
            <w:gridSpan w:val="2"/>
          </w:tcPr>
          <w:p>
            <w:pPr>
              <w:numPr>
                <w:ilvl w:val="0"/>
                <w:numId w:val="4"/>
              </w:num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一般项目</w:t>
            </w:r>
          </w:p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(测血压、身高、体重)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测量身高、体重、血压，测算体重指数，评估肥胖程度；了解个人史、现有症状、既往史、疾病史、手术史、家族史、过敏史等个人情况。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2.内科、外科、五官科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通过查体检查心肺、肝、胆、胰、脾、双肾、神经反射等有无异常。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外科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通过查体检查头颅、皮肤、甲状腺、乳腺、淋巴结、四肢、脊柱、肛门等有无异常。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眼科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检查视力；检查眼底动脉有无硬化，有无视网膜病变、青光眼、白内障。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耳鼻喉科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了解有无中耳炎、鼻炎、咽炎、鼻息肉等耳鼻喉科常见疾病。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口腔科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检查牙齿、牙周组织、口腔黏膜及颞下颌关节等有无异常。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3.血常规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评估红细胞、血红蛋白、白细胞计数及其分类、血小板计数等，反映身体状况，如血液系统疾病、感染等。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4.尿常规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定量检测尿液中的红细胞、白细胞、管型、上皮细胞、细菌等，有助于尿路感染、肾盂肾炎、肾小球肾炎等疾病诊断。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5.肝功肾功血脂七项血糖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检查肝、肾功能有无损害，血脂、血糖有无异常；辅助评估糖尿病、肾病、肥胖、高脂血症、冠心病、高血压病、动脉粥样硬化及肝炎、肝硬化等。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6.血尿酸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用于高尿酸血症及痛风的诊断、治疗监测。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7.糖化血红蛋白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评价近3个月的平均血糖水平，判断糖尿病人治疗效果。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8.同型半胱氨酸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是动脉粥样硬化的危险因素，评估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心脑血管疾病的发病风险。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9.肿瘤标志物（AFP、CEA、CA199、CA153、CA724、CYFRA211、NSE、CA125、PIVKA-Ⅱ）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AFP（辅助诊断肝癌）、CEA（辅助诊断消化道肿瘤）、CA199（辅助诊断胰腺癌等消化道肿瘤）、CA153（辅助诊断消化科肿瘤、乳腺癌）、CA724（辅助诊断胃胰腺肿瘤）、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CYFRA211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eastAsia="zh-CN"/>
              </w:rPr>
              <w:t>（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辅助诊断非小细胞肺癌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eastAsia="zh-CN"/>
              </w:rPr>
              <w:t>）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、NSE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eastAsia="zh-CN"/>
              </w:rPr>
              <w:t>（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辅助诊断小细胞肺癌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eastAsia="zh-CN"/>
              </w:rPr>
              <w:t>）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、CA125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eastAsia="zh-CN"/>
              </w:rPr>
              <w:t>（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辅助诊断卵巢癌等妇科肿瘤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eastAsia="zh-CN"/>
              </w:rPr>
              <w:t>）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、PIVKA-Ⅱ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（辅助诊断肝癌）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10.甲状腺激素五项(TSH FT3 FT4 Anti-Tpo Anti-TG)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了解甲状腺激素水平，提示有无甲亢、甲减、自身免疫性甲状腺疾病等疾病。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Merge w:val="restart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11.胃病检测</w:t>
            </w:r>
          </w:p>
        </w:tc>
        <w:tc>
          <w:tcPr>
            <w:tcW w:w="1703" w:type="dxa"/>
          </w:tcPr>
          <w:p>
            <w:pPr>
              <w:spacing w:line="180" w:lineRule="auto"/>
              <w:jc w:val="left"/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胃功能检测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了解胃粘膜分泌功能，辅助诊断胃炎等胃部疾病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left"/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left"/>
            </w:pPr>
          </w:p>
        </w:tc>
        <w:tc>
          <w:tcPr>
            <w:tcW w:w="1702" w:type="dxa"/>
            <w:vMerge w:val="continue"/>
          </w:tcPr>
          <w:p>
            <w:pPr>
              <w:spacing w:line="180" w:lineRule="auto"/>
              <w:jc w:val="left"/>
            </w:pPr>
          </w:p>
        </w:tc>
        <w:tc>
          <w:tcPr>
            <w:tcW w:w="1703" w:type="dxa"/>
          </w:tcPr>
          <w:p>
            <w:pPr>
              <w:spacing w:line="180" w:lineRule="auto"/>
              <w:jc w:val="left"/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HP抗体分型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判断胃幽门螺旋杆菌感染情况。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left"/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12.食物不耐受检测(7项）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了解人体对特定食物不耐受的程度，从而可以更好的管理饮食。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妇科检查+液基细胞学涂片+HPV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检查外阴、阴道、宫颈、子宫及双附件一般情况，对妇科情况进行初步判定。初筛有无宫颈炎、宫颈癌前病变、宫颈癌等，以及HPV高危分型。不适人群：无性生活史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14.腹部(肝胆胰脾双肾)彩超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检查腹部脏器有无体积、形态学改变及占位性病变（如炎症、囊肿、结石、息肉、肿瘤等）。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15.甲状腺彩超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检查甲状腺有无包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块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、结节、血流供应情况等。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16.乳腺彩超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检查乳腺有无结节、囊肿、增生等。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17.子宫附件彩超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检查子宫卵巢大小形态有无异常，子宫内膜有无增厚，有无占位性病变（如子宫肌瘤、卵巢囊肿等）。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18.心脏彩超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观察心脏形态结构、心腔大小、心腔内有无肿块、心包积液、评估心功能，筛查心脏瓣膜疾病、先天性心脏病、后天获得性心脏病、继发性心脏病等。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19.颈动脉超声 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了解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颈动脉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内中膜是否增厚、有无斑块、是否有血管狭窄及狭窄程度、有无闭塞等详细情况，并能进行准确的测量及定位，特别是可检测早期动脉粥样硬化病变的存在，确诊中重度颈动脉狭窄和闭塞，对预防缺血性脑卒中有重要意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20.C-13呼气试验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判断是否存在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幽门螺杆菌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现症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感染。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21.心电图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准确的检测心率、心律、并了解有无心肌缺血、心律失常等疾病，为心脏疾病诊断、疗效评价、预后评估提供重要的依据。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22.胸部CT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用于判断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eastAsia="zh-CN"/>
              </w:rPr>
              <w:t>肺部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及纵隔疾病，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eastAsia="zh-CN"/>
              </w:rPr>
              <w:t>是肺癌筛查及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纵隔病变的首选检查方法。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eastAsia="zh-CN"/>
              </w:rPr>
              <w:t>检查肺部是否有炎症、结节、钙化等情况。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23.双能X线骨密度检测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检查骨密度情况，了解有无骨量减少及骨质疏松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等情况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24.人体成分分析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测量人体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水分、肌肉及脂肪等人体参数，用于评估身体的组成及健康状态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。不适人群：体内有金属植入物者禁检。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25.免费自助早餐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自助营养早餐、品种多样、荤素搭配、美味可口。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26.查体费</w:t>
            </w:r>
          </w:p>
        </w:tc>
        <w:tc>
          <w:tcPr>
            <w:tcW w:w="9300" w:type="dxa"/>
          </w:tcPr>
          <w:p>
            <w:pPr>
              <w:rPr>
                <w:rFonts w:ascii="黑体" w:hAnsi="黑体" w:eastAsia="黑体" w:cs="Times New Roman"/>
                <w:color w:val="000000" w:themeColor="text1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26E0E0"/>
    <w:multiLevelType w:val="singleLevel"/>
    <w:tmpl w:val="1626E0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7AB5C0D"/>
    <w:multiLevelType w:val="singleLevel"/>
    <w:tmpl w:val="17AB5C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3C88C48"/>
    <w:multiLevelType w:val="singleLevel"/>
    <w:tmpl w:val="33C88C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63F568B"/>
    <w:multiLevelType w:val="singleLevel"/>
    <w:tmpl w:val="363F56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hMWRlODFhZTZkMjMzOTc3NDA4YjI2NzhlYWEwZjYifQ=="/>
  </w:docVars>
  <w:rsids>
    <w:rsidRoot w:val="00552778"/>
    <w:rsid w:val="00001490"/>
    <w:rsid w:val="0009382A"/>
    <w:rsid w:val="000D667A"/>
    <w:rsid w:val="000E7F90"/>
    <w:rsid w:val="002907BC"/>
    <w:rsid w:val="002A16E0"/>
    <w:rsid w:val="00413C1E"/>
    <w:rsid w:val="00552778"/>
    <w:rsid w:val="005B42D5"/>
    <w:rsid w:val="005D6998"/>
    <w:rsid w:val="00712F29"/>
    <w:rsid w:val="009969E3"/>
    <w:rsid w:val="00BB205A"/>
    <w:rsid w:val="00DF7482"/>
    <w:rsid w:val="04177D49"/>
    <w:rsid w:val="070A1A45"/>
    <w:rsid w:val="0BE81B6C"/>
    <w:rsid w:val="0C3923C8"/>
    <w:rsid w:val="0CAA227D"/>
    <w:rsid w:val="17394D6E"/>
    <w:rsid w:val="1A9B5FFB"/>
    <w:rsid w:val="1CC34345"/>
    <w:rsid w:val="22CF718A"/>
    <w:rsid w:val="42EB55D5"/>
    <w:rsid w:val="435E3EE6"/>
    <w:rsid w:val="46AB11F1"/>
    <w:rsid w:val="501877DA"/>
    <w:rsid w:val="56554CD5"/>
    <w:rsid w:val="6A341989"/>
    <w:rsid w:val="6DFB0D9A"/>
    <w:rsid w:val="7E6F077A"/>
    <w:rsid w:val="7FE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4664</Words>
  <Characters>4974</Characters>
  <Lines>41</Lines>
  <Paragraphs>11</Paragraphs>
  <TotalTime>0</TotalTime>
  <ScaleCrop>false</ScaleCrop>
  <LinksUpToDate>false</LinksUpToDate>
  <CharactersWithSpaces>4989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2024-04-11T07:32:00Z</dcterms:created>
  <dc:creator>xtzj</dc:creator>
  <cp:lastModifiedBy>Administrator</cp:lastModifiedBy>
  <dcterms:modified xsi:type="dcterms:W3CDTF">2024-05-17T06:22:30Z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809BA764284449D8A635719479C3B500_12</vt:lpwstr>
  </property>
</Properties>
</file>