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附件4</w:t>
      </w:r>
    </w:p>
    <w:p>
      <w:pPr>
        <w:tabs>
          <w:tab w:val="center" w:pos="4153"/>
        </w:tabs>
        <w:ind w:firstLine="2080" w:firstLineChars="74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评刊方法及标准</w:t>
      </w:r>
    </w:p>
    <w:p>
      <w:pPr>
        <w:spacing w:line="360" w:lineRule="auto"/>
        <w:ind w:firstLine="64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为保证期刊质量，按照国家《出版管理条例》《报纸期刊质量管理规定》《科学技术期刊审读办法》（</w:t>
      </w:r>
      <w:r>
        <w:rPr>
          <w:rFonts w:hint="eastAsia" w:ascii="宋体" w:hAnsi="宋体" w:eastAsia="宋体" w:cs="仿宋"/>
          <w:szCs w:val="21"/>
          <w:shd w:val="clear" w:color="auto" w:fill="FFFFFF"/>
        </w:rPr>
        <w:t>国科发情字304号</w:t>
      </w:r>
      <w:r>
        <w:rPr>
          <w:rFonts w:hint="eastAsia" w:ascii="宋体" w:hAnsi="宋体" w:eastAsia="宋体" w:cs="仿宋"/>
          <w:szCs w:val="21"/>
        </w:rPr>
        <w:t>）及期刊《质量管理办法》《编排体例标准》评刊方法及标准。</w:t>
      </w:r>
      <w:bookmarkStart w:id="0" w:name="_GoBack"/>
      <w:bookmarkEnd w:id="0"/>
    </w:p>
    <w:p>
      <w:pPr>
        <w:spacing w:line="360" w:lineRule="auto"/>
        <w:ind w:firstLine="640"/>
        <w:rPr>
          <w:rFonts w:ascii="宋体" w:hAnsi="宋体" w:eastAsia="宋体" w:cs="黑体"/>
          <w:szCs w:val="21"/>
        </w:rPr>
      </w:pPr>
      <w:r>
        <w:rPr>
          <w:rFonts w:hint="eastAsia" w:ascii="宋体" w:hAnsi="宋体" w:eastAsia="宋体" w:cs="黑体"/>
          <w:szCs w:val="21"/>
        </w:rPr>
        <w:t>一、评刊方法</w:t>
      </w:r>
    </w:p>
    <w:p>
      <w:pPr>
        <w:spacing w:line="360" w:lineRule="auto"/>
        <w:ind w:firstLine="64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1.每期杂志出刊后1个月内，编辑部主任或执行主编</w:t>
      </w:r>
      <w:r>
        <w:rPr>
          <w:rFonts w:hint="eastAsia" w:ascii="宋体" w:hAnsi="宋体" w:eastAsia="宋体" w:cs="仿宋"/>
          <w:color w:val="000000"/>
          <w:szCs w:val="21"/>
        </w:rPr>
        <w:t>指派资深编辑审读后，编辑部全体成员集体参加</w:t>
      </w:r>
      <w:r>
        <w:rPr>
          <w:rFonts w:hint="eastAsia" w:ascii="宋体" w:hAnsi="宋体" w:eastAsia="宋体" w:cs="仿宋"/>
          <w:szCs w:val="21"/>
        </w:rPr>
        <w:t>评刊。</w:t>
      </w:r>
    </w:p>
    <w:p>
      <w:pPr>
        <w:spacing w:line="360" w:lineRule="auto"/>
        <w:ind w:firstLine="64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2.评刊人员在会前要认真审读当期刊物，从</w:t>
      </w:r>
      <w:r>
        <w:rPr>
          <w:rFonts w:hint="eastAsia" w:ascii="宋体" w:hAnsi="宋体" w:eastAsia="宋体" w:cs="仿宋"/>
          <w:color w:val="000000"/>
          <w:szCs w:val="21"/>
        </w:rPr>
        <w:t>内容质量、编校质量、出版形式质量、印刷质量方面</w:t>
      </w:r>
      <w:r>
        <w:rPr>
          <w:rFonts w:hint="eastAsia" w:ascii="宋体" w:hAnsi="宋体" w:eastAsia="宋体" w:cs="仿宋"/>
          <w:szCs w:val="21"/>
        </w:rPr>
        <w:t>提出初步意见并查找差错。</w:t>
      </w:r>
    </w:p>
    <w:p>
      <w:pPr>
        <w:spacing w:line="360" w:lineRule="auto"/>
        <w:ind w:firstLine="64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3.在评刊会上，评刊人员应畅所欲言，交流审读意见，按“评刊标准”评定期刊组稿质量、编辑水平、印刷质量，查找</w:t>
      </w:r>
      <w:r>
        <w:rPr>
          <w:rFonts w:hint="eastAsia" w:ascii="宋体" w:hAnsi="宋体" w:eastAsia="宋体" w:cs="仿宋"/>
          <w:color w:val="000000"/>
          <w:szCs w:val="21"/>
        </w:rPr>
        <w:t>编校差错、出版形式差错</w:t>
      </w:r>
      <w:r>
        <w:rPr>
          <w:rFonts w:hint="eastAsia" w:ascii="宋体" w:hAnsi="宋体" w:eastAsia="宋体" w:cs="仿宋"/>
          <w:szCs w:val="21"/>
        </w:rPr>
        <w:t>，为期刊评分。如有意见不一致处，评刊人员应在查阅资料的基础上充分讨论，由编辑部主任或执行主编在综合意见及资料依据的基础上酌定结果。</w:t>
      </w:r>
    </w:p>
    <w:p>
      <w:pPr>
        <w:spacing w:line="360" w:lineRule="auto"/>
        <w:ind w:firstLine="64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4.评刊后将评刊结果报杂志主编或期刊中心</w:t>
      </w:r>
      <w:r>
        <w:rPr>
          <w:rFonts w:hint="eastAsia" w:ascii="宋体" w:hAnsi="宋体" w:eastAsia="宋体" w:cs="仿宋"/>
          <w:spacing w:val="-2"/>
          <w:szCs w:val="21"/>
        </w:rPr>
        <w:t>总编辑</w:t>
      </w:r>
      <w:r>
        <w:rPr>
          <w:rFonts w:hint="eastAsia" w:ascii="宋体" w:hAnsi="宋体" w:eastAsia="宋体" w:cs="仿宋"/>
          <w:szCs w:val="21"/>
        </w:rPr>
        <w:t>签字，评刊记录由编辑部归档。</w:t>
      </w:r>
    </w:p>
    <w:p>
      <w:pPr>
        <w:spacing w:line="360" w:lineRule="auto"/>
        <w:ind w:firstLine="640"/>
        <w:rPr>
          <w:rFonts w:ascii="宋体" w:hAnsi="宋体" w:eastAsia="宋体" w:cs="黑体"/>
          <w:szCs w:val="21"/>
        </w:rPr>
      </w:pPr>
      <w:r>
        <w:rPr>
          <w:rFonts w:hint="eastAsia" w:ascii="宋体" w:hAnsi="宋体" w:eastAsia="宋体" w:cs="黑体"/>
          <w:szCs w:val="21"/>
        </w:rPr>
        <w:t>二、评刊标准</w:t>
      </w:r>
    </w:p>
    <w:p>
      <w:pPr>
        <w:spacing w:line="360" w:lineRule="auto"/>
        <w:ind w:firstLine="640"/>
        <w:rPr>
          <w:rFonts w:ascii="宋体" w:hAnsi="宋体" w:eastAsia="宋体" w:cs="楷体"/>
          <w:color w:val="000000"/>
          <w:szCs w:val="21"/>
        </w:rPr>
      </w:pPr>
      <w:r>
        <w:rPr>
          <w:rFonts w:hint="eastAsia" w:ascii="宋体" w:hAnsi="宋体" w:eastAsia="宋体" w:cs="楷体"/>
          <w:szCs w:val="21"/>
        </w:rPr>
        <w:t>1.</w:t>
      </w:r>
      <w:r>
        <w:rPr>
          <w:rFonts w:hint="eastAsia" w:ascii="宋体" w:hAnsi="宋体" w:eastAsia="宋体" w:cs="楷体"/>
          <w:color w:val="000000"/>
          <w:szCs w:val="21"/>
        </w:rPr>
        <w:t>内容质量  共40分</w:t>
      </w:r>
    </w:p>
    <w:p>
      <w:pPr>
        <w:spacing w:line="360" w:lineRule="auto"/>
        <w:ind w:firstLine="64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color w:val="000000"/>
          <w:szCs w:val="21"/>
        </w:rPr>
        <w:t xml:space="preserve">① </w:t>
      </w:r>
      <w:r>
        <w:rPr>
          <w:rFonts w:hint="eastAsia" w:ascii="宋体" w:hAnsi="宋体" w:eastAsia="宋体" w:cs="仿宋"/>
          <w:szCs w:val="21"/>
        </w:rPr>
        <w:t>“临床研究”、“基础研究”“综述”等必要栏目齐全，稿件数量达标；每期临床研究</w:t>
      </w:r>
      <w:r>
        <w:rPr>
          <w:rFonts w:hint="eastAsia" w:ascii="宋体" w:hAnsi="宋体" w:eastAsia="宋体" w:cs="仿宋"/>
          <w:color w:val="000000"/>
          <w:szCs w:val="21"/>
        </w:rPr>
        <w:t>不少于</w:t>
      </w:r>
      <w:r>
        <w:rPr>
          <w:rFonts w:hint="eastAsia" w:ascii="宋体" w:hAnsi="宋体" w:eastAsia="宋体" w:cs="仿宋"/>
          <w:szCs w:val="21"/>
        </w:rPr>
        <w:t>8篇、</w:t>
      </w:r>
      <w:r>
        <w:rPr>
          <w:rFonts w:hint="eastAsia" w:ascii="宋体" w:hAnsi="宋体" w:eastAsia="宋体" w:cs="仿宋"/>
          <w:color w:val="000000"/>
          <w:szCs w:val="21"/>
        </w:rPr>
        <w:t>基础研究不少于4篇、</w:t>
      </w:r>
      <w:r>
        <w:rPr>
          <w:rFonts w:hint="eastAsia" w:ascii="宋体" w:hAnsi="宋体" w:eastAsia="宋体" w:cs="仿宋"/>
          <w:szCs w:val="21"/>
        </w:rPr>
        <w:t>“综述”栏目文章不少于6篇；当期责编应组约课题文章1篇，主任、执行主编、副主任应组约课题文章2篇；整体印象好。总分记10分。不符合要求时，每一栏目酌情扣1分；稿件数量每超出上限1篇扣1分，少于下限1篇扣1分；篇平均参考文献不少于15条，每少1条扣0.5分。</w:t>
      </w:r>
    </w:p>
    <w:p>
      <w:pPr>
        <w:spacing w:line="360" w:lineRule="auto"/>
        <w:ind w:firstLine="64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color w:val="000000"/>
          <w:szCs w:val="21"/>
        </w:rPr>
        <w:t>②</w:t>
      </w:r>
      <w:r>
        <w:rPr>
          <w:rFonts w:hint="eastAsia" w:ascii="宋体" w:hAnsi="宋体" w:eastAsia="宋体" w:cs="仿宋"/>
          <w:szCs w:val="21"/>
        </w:rPr>
        <w:t xml:space="preserve"> 文章文字复制比不超15%，专家审稿率达标（述评约稿等重要文章除外）。总分记10分。文字复制比每超标1篇，扣1分；专家审稿每少1篇扣1分。</w:t>
      </w:r>
    </w:p>
    <w:p>
      <w:pPr>
        <w:spacing w:line="360" w:lineRule="auto"/>
        <w:ind w:firstLine="64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color w:val="000000"/>
          <w:szCs w:val="21"/>
        </w:rPr>
        <w:t>③</w:t>
      </w:r>
      <w:r>
        <w:rPr>
          <w:rFonts w:hint="eastAsia" w:ascii="宋体" w:hAnsi="宋体" w:eastAsia="宋体" w:cs="仿宋"/>
          <w:szCs w:val="21"/>
        </w:rPr>
        <w:t xml:space="preserve"> 临床研究要求能反映较高的科研水平及有较高的临床价值；</w:t>
      </w:r>
      <w:r>
        <w:rPr>
          <w:rFonts w:hint="eastAsia" w:ascii="宋体" w:hAnsi="宋体" w:eastAsia="宋体" w:cs="仿宋"/>
          <w:color w:val="000000"/>
          <w:szCs w:val="21"/>
        </w:rPr>
        <w:t>基础研究</w:t>
      </w:r>
      <w:r>
        <w:rPr>
          <w:rFonts w:hint="eastAsia" w:ascii="宋体" w:hAnsi="宋体" w:eastAsia="宋体" w:cs="仿宋"/>
          <w:szCs w:val="21"/>
        </w:rPr>
        <w:t>要求</w:t>
      </w:r>
      <w:r>
        <w:rPr>
          <w:rFonts w:hint="eastAsia" w:ascii="宋体" w:hAnsi="宋体" w:eastAsia="宋体" w:cs="仿宋"/>
          <w:color w:val="000000"/>
          <w:szCs w:val="21"/>
        </w:rPr>
        <w:t>具有较好的创新性、科学的临床导向、合理的实验设计、规范可靠的指标；</w:t>
      </w:r>
      <w:r>
        <w:rPr>
          <w:rFonts w:hint="eastAsia" w:ascii="宋体" w:hAnsi="宋体" w:eastAsia="宋体" w:cs="仿宋"/>
          <w:szCs w:val="21"/>
        </w:rPr>
        <w:t>综述要求选题好、内容新颖、实用性高、重点突出、逻辑清楚；每篇文章平均参考文献不少于15条；总分记10分。如有质量达不到要求的论文列入本栏目，每篇扣1分。</w:t>
      </w:r>
    </w:p>
    <w:p>
      <w:pPr>
        <w:spacing w:line="360" w:lineRule="auto"/>
        <w:ind w:firstLine="64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color w:val="000000"/>
          <w:szCs w:val="21"/>
        </w:rPr>
        <w:t>④</w:t>
      </w:r>
      <w:r>
        <w:rPr>
          <w:rFonts w:hint="eastAsia" w:ascii="宋体" w:hAnsi="宋体" w:eastAsia="宋体" w:cs="仿宋"/>
          <w:szCs w:val="21"/>
        </w:rPr>
        <w:t>版式美观大方，符合本刊“编排体例规范”，记15分。排版不规范超过8处时开始扣分，差错9～12处者，每处扣0.5分；自13处始每处扣1分。总分记10分。</w:t>
      </w:r>
    </w:p>
    <w:p>
      <w:pPr>
        <w:spacing w:line="360" w:lineRule="auto"/>
        <w:ind w:firstLine="640"/>
        <w:rPr>
          <w:rFonts w:ascii="宋体" w:hAnsi="宋体" w:eastAsia="宋体" w:cs="楷体"/>
          <w:szCs w:val="21"/>
        </w:rPr>
      </w:pPr>
      <w:r>
        <w:rPr>
          <w:rFonts w:hint="eastAsia" w:ascii="宋体" w:hAnsi="宋体" w:eastAsia="宋体" w:cs="楷体"/>
          <w:szCs w:val="21"/>
        </w:rPr>
        <w:t>2.</w:t>
      </w:r>
      <w:r>
        <w:rPr>
          <w:rFonts w:hint="eastAsia" w:ascii="宋体" w:hAnsi="宋体" w:eastAsia="宋体" w:cs="楷体"/>
          <w:color w:val="000000"/>
          <w:szCs w:val="21"/>
        </w:rPr>
        <w:t>编校质量  共35分</w:t>
      </w:r>
    </w:p>
    <w:p>
      <w:pPr>
        <w:spacing w:line="360" w:lineRule="auto"/>
        <w:ind w:firstLine="64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color w:val="000000"/>
          <w:szCs w:val="21"/>
        </w:rPr>
        <w:t>①</w:t>
      </w:r>
      <w:r>
        <w:rPr>
          <w:rFonts w:hint="eastAsia" w:ascii="宋体" w:hAnsi="宋体" w:eastAsia="宋体" w:cs="仿宋"/>
          <w:szCs w:val="21"/>
        </w:rPr>
        <w:t xml:space="preserve"> 文字差错率在万分之一以下，记15分。每期差错超过20处时开始扣分，21～25处，每处扣0.5分；26处开始，每处扣1分。</w:t>
      </w:r>
    </w:p>
    <w:p>
      <w:pPr>
        <w:spacing w:line="360" w:lineRule="auto"/>
        <w:ind w:firstLine="640"/>
        <w:rPr>
          <w:rFonts w:ascii="宋体" w:hAnsi="宋体" w:eastAsia="宋体" w:cs="仿宋"/>
          <w:color w:val="000000"/>
          <w:szCs w:val="21"/>
        </w:rPr>
      </w:pPr>
      <w:r>
        <w:rPr>
          <w:rFonts w:hint="eastAsia" w:ascii="宋体" w:hAnsi="宋体" w:eastAsia="宋体" w:cs="仿宋"/>
          <w:color w:val="000000"/>
          <w:szCs w:val="21"/>
        </w:rPr>
        <w:t>②</w:t>
      </w:r>
      <w:r>
        <w:rPr>
          <w:rFonts w:hint="eastAsia" w:ascii="宋体" w:hAnsi="宋体" w:eastAsia="宋体" w:cs="仿宋"/>
          <w:spacing w:val="-2"/>
          <w:szCs w:val="21"/>
        </w:rPr>
        <w:t xml:space="preserve"> 编辑的编修水平，评价责编对原稿的编修情况及是否按要求完善编审审修后的稿件。</w:t>
      </w:r>
      <w:r>
        <w:rPr>
          <w:rFonts w:hint="eastAsia" w:ascii="宋体" w:hAnsi="宋体" w:eastAsia="宋体" w:cs="仿宋"/>
          <w:szCs w:val="21"/>
        </w:rPr>
        <w:t>总分记10分。</w:t>
      </w:r>
      <w:r>
        <w:rPr>
          <w:rFonts w:hint="eastAsia" w:ascii="宋体" w:hAnsi="宋体" w:eastAsia="宋体" w:cs="仿宋"/>
          <w:spacing w:val="-2"/>
          <w:szCs w:val="21"/>
        </w:rPr>
        <w:t>由编审综合评价打分。</w:t>
      </w:r>
    </w:p>
    <w:p>
      <w:pPr>
        <w:spacing w:line="360" w:lineRule="auto"/>
        <w:ind w:firstLine="640"/>
        <w:rPr>
          <w:rFonts w:ascii="宋体" w:hAnsi="宋体" w:eastAsia="宋体" w:cs="仿宋"/>
          <w:spacing w:val="-1"/>
          <w:szCs w:val="21"/>
        </w:rPr>
      </w:pPr>
      <w:r>
        <w:rPr>
          <w:rFonts w:hint="eastAsia" w:ascii="宋体" w:hAnsi="宋体" w:eastAsia="宋体" w:cs="仿宋"/>
          <w:color w:val="000000"/>
          <w:szCs w:val="21"/>
        </w:rPr>
        <w:t>③</w:t>
      </w:r>
      <w:r>
        <w:rPr>
          <w:rFonts w:hint="eastAsia" w:ascii="宋体" w:hAnsi="宋体" w:eastAsia="宋体" w:cs="仿宋"/>
          <w:szCs w:val="21"/>
        </w:rPr>
        <w:t xml:space="preserve"> 当期出版不误时（按计划时间出版或提前出版）。总分记10分。</w:t>
      </w:r>
      <w:r>
        <w:rPr>
          <w:rFonts w:hint="eastAsia" w:ascii="宋体" w:hAnsi="宋体" w:eastAsia="宋体" w:cs="仿宋"/>
          <w:spacing w:val="-1"/>
          <w:szCs w:val="21"/>
        </w:rPr>
        <w:t>责任编辑应按期刊编辑流程如期将所编全部稿件送至编审审定、主编或总编辑签发，违反此规定扣5分。出版误期3个工作日以内（出版前2周内如遇法定节假日允许顺延），给予口头警告；误期超3个工作日以上，评刊扣5分。</w:t>
      </w:r>
    </w:p>
    <w:p>
      <w:pPr>
        <w:spacing w:line="360" w:lineRule="auto"/>
        <w:ind w:firstLine="640"/>
        <w:rPr>
          <w:rFonts w:ascii="宋体" w:hAnsi="宋体" w:eastAsia="宋体" w:cs="楷体"/>
          <w:color w:val="000000"/>
          <w:szCs w:val="21"/>
        </w:rPr>
      </w:pPr>
      <w:r>
        <w:rPr>
          <w:rFonts w:hint="eastAsia" w:ascii="宋体" w:hAnsi="宋体" w:eastAsia="宋体" w:cs="楷体"/>
          <w:color w:val="000000"/>
          <w:szCs w:val="21"/>
        </w:rPr>
        <w:t>3.出版形式质量  共15分</w:t>
      </w:r>
    </w:p>
    <w:p>
      <w:pPr>
        <w:spacing w:line="360" w:lineRule="auto"/>
        <w:ind w:firstLine="64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符合《报纸期刊质量管理规定》中</w:t>
      </w:r>
      <w:r>
        <w:rPr>
          <w:rFonts w:hint="eastAsia" w:ascii="宋体" w:hAnsi="宋体" w:eastAsia="宋体" w:cs="仿宋"/>
          <w:color w:val="000000"/>
          <w:szCs w:val="21"/>
        </w:rPr>
        <w:t>出版形式质量要求及</w:t>
      </w:r>
      <w:r>
        <w:rPr>
          <w:rFonts w:hint="eastAsia" w:ascii="宋体" w:hAnsi="宋体" w:eastAsia="宋体" w:cs="仿宋"/>
          <w:szCs w:val="21"/>
        </w:rPr>
        <w:t>本刊“编排体例规范”。总分记15分。</w:t>
      </w:r>
      <w:r>
        <w:rPr>
          <w:rFonts w:hint="eastAsia" w:ascii="宋体" w:hAnsi="宋体" w:eastAsia="宋体" w:cs="仿宋"/>
          <w:color w:val="000000"/>
          <w:szCs w:val="21"/>
        </w:rPr>
        <w:t>出版形式</w:t>
      </w:r>
      <w:r>
        <w:rPr>
          <w:rFonts w:hint="eastAsia" w:ascii="宋体" w:hAnsi="宋体" w:eastAsia="宋体" w:cs="仿宋"/>
          <w:szCs w:val="21"/>
        </w:rPr>
        <w:t>不规范超过8处时开始扣分，差错9～12处者每处扣0.5分，自13处始每处扣1分。</w:t>
      </w:r>
    </w:p>
    <w:p>
      <w:pPr>
        <w:spacing w:line="360" w:lineRule="auto"/>
        <w:ind w:firstLine="640"/>
        <w:rPr>
          <w:rFonts w:ascii="宋体" w:hAnsi="宋体" w:eastAsia="宋体" w:cs="楷体"/>
          <w:color w:val="000000"/>
          <w:szCs w:val="21"/>
        </w:rPr>
      </w:pPr>
      <w:r>
        <w:rPr>
          <w:rFonts w:hint="eastAsia" w:ascii="宋体" w:hAnsi="宋体" w:eastAsia="宋体" w:cs="楷体"/>
          <w:color w:val="000000"/>
          <w:szCs w:val="21"/>
        </w:rPr>
        <w:t>4.印刷质量  共10分</w:t>
      </w:r>
    </w:p>
    <w:p>
      <w:pPr>
        <w:spacing w:line="360" w:lineRule="auto"/>
        <w:ind w:firstLine="640"/>
        <w:rPr>
          <w:rFonts w:ascii="宋体" w:hAnsi="宋体" w:eastAsia="宋体" w:cs="仿宋"/>
          <w:spacing w:val="-2"/>
          <w:szCs w:val="21"/>
        </w:rPr>
      </w:pPr>
      <w:r>
        <w:rPr>
          <w:rFonts w:hint="eastAsia" w:ascii="宋体" w:hAnsi="宋体" w:eastAsia="宋体" w:cs="仿宋"/>
          <w:color w:val="000000"/>
          <w:szCs w:val="21"/>
        </w:rPr>
        <w:t>封面无色差，正文无字迹模糊、缺页、连页、装订问题等，符合现行国家标准和行业标准。</w:t>
      </w:r>
      <w:r>
        <w:rPr>
          <w:rFonts w:hint="eastAsia" w:ascii="宋体" w:hAnsi="宋体" w:eastAsia="宋体" w:cs="仿宋"/>
          <w:szCs w:val="21"/>
        </w:rPr>
        <w:t>总分记10分。出现</w:t>
      </w:r>
      <w:r>
        <w:rPr>
          <w:rFonts w:hint="eastAsia" w:ascii="宋体" w:hAnsi="宋体" w:eastAsia="宋体" w:cs="仿宋"/>
          <w:color w:val="000000"/>
          <w:szCs w:val="21"/>
        </w:rPr>
        <w:t>色差、字迹模糊、缺页、连页、装订问题</w:t>
      </w:r>
      <w:r>
        <w:rPr>
          <w:rFonts w:hint="eastAsia" w:ascii="宋体" w:hAnsi="宋体" w:eastAsia="宋体" w:cs="仿宋"/>
          <w:szCs w:val="21"/>
        </w:rPr>
        <w:t>，每篇扣1分。</w:t>
      </w:r>
    </w:p>
    <w:p>
      <w:pPr>
        <w:tabs>
          <w:tab w:val="center" w:pos="4153"/>
        </w:tabs>
        <w:ind w:firstLine="1560" w:firstLineChars="740"/>
        <w:rPr>
          <w:rFonts w:asciiTheme="majorEastAsia" w:hAnsiTheme="majorEastAsia" w:eastAsiaTheme="majorEastAsia"/>
          <w:b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MzY4MGNiY2MwNGQ4M2Y1Nzg3ZDczNzI1MmNlYWIifQ=="/>
  </w:docVars>
  <w:rsids>
    <w:rsidRoot w:val="68857F13"/>
    <w:rsid w:val="6885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2023-06-20T08:11:00Z</dcterms:created>
  <dc:creator>杰么娜</dc:creator>
  <cp:lastModifiedBy>杰么娜</cp:lastModifiedBy>
  <dcterms:modified xsi:type="dcterms:W3CDTF">2023-06-20T08:11:20Z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325649647D8F410CBF66AB105C325C42_11</vt:lpwstr>
  </property>
</Properties>
</file>